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A45" w:rsidRPr="00B567D5" w:rsidRDefault="008F1A45" w:rsidP="00B34B90">
      <w:pPr>
        <w:pStyle w:val="Nadpis6"/>
        <w:rPr>
          <w:rFonts w:ascii="Arial" w:hAnsi="Arial" w:cs="Arial"/>
          <w:b/>
          <w:bCs/>
          <w:color w:val="000000"/>
          <w:sz w:val="28"/>
          <w:szCs w:val="28"/>
        </w:rPr>
      </w:pPr>
    </w:p>
    <w:p w:rsidR="008F1A45" w:rsidRPr="00807533" w:rsidRDefault="008F1A45" w:rsidP="008F1A45">
      <w:pPr>
        <w:pStyle w:val="Nadpis4"/>
        <w:jc w:val="center"/>
        <w:rPr>
          <w:rFonts w:ascii="Arial" w:hAnsi="Arial" w:cs="Arial"/>
          <w:b/>
          <w:bCs/>
          <w:color w:val="000000"/>
          <w:sz w:val="28"/>
          <w:szCs w:val="28"/>
        </w:rPr>
      </w:pPr>
      <w:r w:rsidRPr="00807533">
        <w:rPr>
          <w:rFonts w:ascii="Arial" w:hAnsi="Arial" w:cs="Arial"/>
          <w:b/>
          <w:sz w:val="28"/>
          <w:szCs w:val="28"/>
        </w:rPr>
        <w:t xml:space="preserve">VŠEOBECNÉ </w:t>
      </w:r>
      <w:r w:rsidR="00B02CCD" w:rsidRPr="00807533">
        <w:rPr>
          <w:rFonts w:ascii="Arial" w:hAnsi="Arial" w:cs="Arial"/>
          <w:b/>
          <w:sz w:val="28"/>
          <w:szCs w:val="28"/>
        </w:rPr>
        <w:t xml:space="preserve">OBCHODNÉ </w:t>
      </w:r>
      <w:r w:rsidRPr="00807533">
        <w:rPr>
          <w:rFonts w:ascii="Arial" w:hAnsi="Arial" w:cs="Arial"/>
          <w:b/>
          <w:sz w:val="28"/>
          <w:szCs w:val="28"/>
        </w:rPr>
        <w:t>P</w:t>
      </w:r>
      <w:r w:rsidRPr="00807533">
        <w:rPr>
          <w:rFonts w:ascii="Arial" w:hAnsi="Arial" w:cs="Arial"/>
          <w:b/>
          <w:bCs/>
          <w:color w:val="000000"/>
          <w:sz w:val="28"/>
          <w:szCs w:val="28"/>
        </w:rPr>
        <w:t xml:space="preserve">ODMIENKY </w:t>
      </w:r>
      <w:r w:rsidR="00B02CCD" w:rsidRPr="00807533">
        <w:rPr>
          <w:rFonts w:ascii="Arial" w:hAnsi="Arial" w:cs="Arial"/>
          <w:b/>
          <w:bCs/>
          <w:color w:val="000000"/>
          <w:sz w:val="28"/>
          <w:szCs w:val="28"/>
        </w:rPr>
        <w:t>PRE ÚVERY</w:t>
      </w:r>
    </w:p>
    <w:p w:rsidR="00EB273F" w:rsidRPr="00807533" w:rsidRDefault="00EB273F" w:rsidP="00EB273F">
      <w:pPr>
        <w:pStyle w:val="Default"/>
        <w:jc w:val="center"/>
        <w:rPr>
          <w:rFonts w:ascii="Arial" w:hAnsi="Arial" w:cs="Arial"/>
          <w:b/>
          <w:color w:val="auto"/>
          <w:sz w:val="28"/>
          <w:szCs w:val="28"/>
        </w:rPr>
      </w:pPr>
      <w:r w:rsidRPr="00807533">
        <w:rPr>
          <w:rFonts w:ascii="Arial" w:hAnsi="Arial" w:cs="Arial"/>
          <w:b/>
          <w:color w:val="auto"/>
          <w:sz w:val="28"/>
          <w:szCs w:val="28"/>
        </w:rPr>
        <w:t>ÚPLNE ZNENIE</w:t>
      </w:r>
    </w:p>
    <w:p w:rsidR="008F1A45" w:rsidRPr="00807533" w:rsidRDefault="008F1A45" w:rsidP="008F1A45">
      <w:pPr>
        <w:pStyle w:val="Nadpis4"/>
        <w:jc w:val="center"/>
        <w:rPr>
          <w:rFonts w:ascii="Arial" w:hAnsi="Arial" w:cs="Arial"/>
          <w:color w:val="000000"/>
          <w:sz w:val="22"/>
          <w:szCs w:val="22"/>
        </w:rPr>
      </w:pPr>
      <w:r w:rsidRPr="00807533">
        <w:rPr>
          <w:rFonts w:ascii="Arial" w:hAnsi="Arial" w:cs="Arial"/>
          <w:b/>
          <w:bCs/>
          <w:color w:val="000000"/>
          <w:sz w:val="22"/>
          <w:szCs w:val="22"/>
        </w:rPr>
        <w:t>–––––––––––––––––––––––––––––––––––––––––––––––––––––––––</w:t>
      </w:r>
    </w:p>
    <w:p w:rsidR="008F1A45" w:rsidRPr="00807533" w:rsidRDefault="008F1A45" w:rsidP="008F1A45">
      <w:pPr>
        <w:pStyle w:val="Nadpis1"/>
        <w:spacing w:before="0" w:after="0"/>
        <w:ind w:left="357"/>
        <w:jc w:val="center"/>
        <w:rPr>
          <w:bCs w:val="0"/>
          <w:color w:val="000000"/>
          <w:sz w:val="22"/>
          <w:szCs w:val="22"/>
        </w:rPr>
      </w:pPr>
    </w:p>
    <w:p w:rsidR="008F1A45" w:rsidRPr="00807533" w:rsidRDefault="008F1A45" w:rsidP="005439C3">
      <w:pPr>
        <w:jc w:val="center"/>
        <w:rPr>
          <w:rFonts w:cs="Arial"/>
          <w:b/>
          <w:sz w:val="22"/>
          <w:szCs w:val="22"/>
        </w:rPr>
      </w:pPr>
      <w:r w:rsidRPr="00807533">
        <w:rPr>
          <w:rFonts w:cs="Arial"/>
          <w:b/>
          <w:sz w:val="22"/>
          <w:szCs w:val="22"/>
        </w:rPr>
        <w:t>Prvá časť</w:t>
      </w:r>
    </w:p>
    <w:p w:rsidR="005439C3" w:rsidRPr="00807533" w:rsidRDefault="005439C3" w:rsidP="005439C3">
      <w:pPr>
        <w:pStyle w:val="Nadpis1"/>
        <w:spacing w:before="0"/>
        <w:ind w:firstLine="708"/>
        <w:jc w:val="center"/>
        <w:rPr>
          <w:sz w:val="22"/>
          <w:szCs w:val="22"/>
        </w:rPr>
      </w:pPr>
      <w:r w:rsidRPr="00807533">
        <w:rPr>
          <w:sz w:val="22"/>
          <w:szCs w:val="22"/>
        </w:rPr>
        <w:t>Všeobecné obchodné podmienky pre úvery</w:t>
      </w:r>
    </w:p>
    <w:p w:rsidR="005439C3" w:rsidRPr="00807533" w:rsidRDefault="005439C3" w:rsidP="005439C3">
      <w:pPr>
        <w:rPr>
          <w:rFonts w:cs="Arial"/>
          <w:sz w:val="22"/>
          <w:szCs w:val="22"/>
        </w:rPr>
      </w:pPr>
    </w:p>
    <w:p w:rsidR="005439C3" w:rsidRPr="00807533" w:rsidRDefault="005439C3" w:rsidP="005439C3">
      <w:pPr>
        <w:rPr>
          <w:rFonts w:cs="Arial"/>
          <w:sz w:val="22"/>
          <w:szCs w:val="22"/>
        </w:rPr>
      </w:pPr>
    </w:p>
    <w:p w:rsidR="005439C3" w:rsidRPr="00807533" w:rsidRDefault="005439C3" w:rsidP="005439C3">
      <w:pPr>
        <w:jc w:val="center"/>
        <w:rPr>
          <w:rFonts w:cs="Arial"/>
          <w:b/>
          <w:sz w:val="22"/>
          <w:szCs w:val="22"/>
        </w:rPr>
      </w:pPr>
      <w:r w:rsidRPr="00807533">
        <w:rPr>
          <w:rFonts w:cs="Arial"/>
          <w:b/>
          <w:sz w:val="22"/>
          <w:szCs w:val="22"/>
        </w:rPr>
        <w:t>1. Úvodné ustanovenia</w:t>
      </w:r>
    </w:p>
    <w:p w:rsidR="005439C3" w:rsidRPr="00807533" w:rsidRDefault="005439C3" w:rsidP="005439C3">
      <w:pPr>
        <w:pStyle w:val="Odsekzoznamu"/>
        <w:rPr>
          <w:rFonts w:cs="Arial"/>
          <w:b/>
          <w:sz w:val="22"/>
          <w:szCs w:val="22"/>
        </w:rPr>
      </w:pPr>
    </w:p>
    <w:p w:rsidR="005439C3" w:rsidRPr="00807533" w:rsidRDefault="005439C3" w:rsidP="005439C3">
      <w:pPr>
        <w:pStyle w:val="Odsekzoznamu"/>
        <w:numPr>
          <w:ilvl w:val="1"/>
          <w:numId w:val="3"/>
        </w:numPr>
        <w:contextualSpacing/>
        <w:jc w:val="both"/>
        <w:rPr>
          <w:rFonts w:cs="Arial"/>
          <w:sz w:val="22"/>
          <w:szCs w:val="22"/>
        </w:rPr>
      </w:pPr>
      <w:r w:rsidRPr="00807533">
        <w:rPr>
          <w:rFonts w:cs="Arial"/>
          <w:sz w:val="22"/>
          <w:szCs w:val="22"/>
        </w:rPr>
        <w:t>Tento dokument predstavuje Všeobecné obchodné podmienky pre úvery Exportno-importnej banky Slovenskej republik</w:t>
      </w:r>
      <w:r w:rsidR="00F60A4D">
        <w:rPr>
          <w:rFonts w:cs="Arial"/>
          <w:sz w:val="22"/>
          <w:szCs w:val="22"/>
        </w:rPr>
        <w:t xml:space="preserve">y, so sídlom </w:t>
      </w:r>
      <w:proofErr w:type="spellStart"/>
      <w:r w:rsidR="00F60A4D">
        <w:rPr>
          <w:rFonts w:cs="Arial"/>
          <w:sz w:val="22"/>
          <w:szCs w:val="22"/>
        </w:rPr>
        <w:t>Grösslingová</w:t>
      </w:r>
      <w:proofErr w:type="spellEnd"/>
      <w:r w:rsidR="00F60A4D">
        <w:rPr>
          <w:rFonts w:cs="Arial"/>
          <w:sz w:val="22"/>
          <w:szCs w:val="22"/>
        </w:rPr>
        <w:t xml:space="preserve"> 1, 811</w:t>
      </w:r>
      <w:r w:rsidRPr="00807533">
        <w:rPr>
          <w:rFonts w:cs="Arial"/>
          <w:sz w:val="22"/>
          <w:szCs w:val="22"/>
        </w:rPr>
        <w:t xml:space="preserve"> </w:t>
      </w:r>
      <w:r w:rsidR="00F60A4D">
        <w:rPr>
          <w:rFonts w:cs="Arial"/>
          <w:sz w:val="22"/>
          <w:szCs w:val="22"/>
        </w:rPr>
        <w:t>09</w:t>
      </w:r>
      <w:r w:rsidRPr="00807533">
        <w:rPr>
          <w:rFonts w:cs="Arial"/>
          <w:sz w:val="22"/>
          <w:szCs w:val="22"/>
        </w:rPr>
        <w:t xml:space="preserve"> Bratislava, IČO: 35 722 959, právnickej osoby zriadenej zákonom č. 80/1997 Z. z., zapísanej v Obchodnom registri Okresného súdu Bratislava I, oddiel: Po, vložka č.: 651/B (ďalej len „</w:t>
      </w:r>
      <w:r w:rsidRPr="00807533">
        <w:rPr>
          <w:rFonts w:cs="Arial"/>
          <w:b/>
          <w:sz w:val="22"/>
          <w:szCs w:val="22"/>
        </w:rPr>
        <w:t>Eximbanka</w:t>
      </w:r>
      <w:r w:rsidRPr="00807533">
        <w:rPr>
          <w:rFonts w:cs="Arial"/>
          <w:sz w:val="22"/>
          <w:szCs w:val="22"/>
        </w:rPr>
        <w:t xml:space="preserve">“), ktoré sú prílohou a neoddeliteľnou súčasťou zmluvy o úvere uzavretej medzi Eximbankou a Klientom. </w:t>
      </w:r>
    </w:p>
    <w:p w:rsidR="005439C3" w:rsidRPr="00807533" w:rsidRDefault="005439C3" w:rsidP="005439C3">
      <w:pPr>
        <w:pStyle w:val="Odsekzoznamu"/>
        <w:ind w:left="430"/>
        <w:jc w:val="both"/>
        <w:rPr>
          <w:rFonts w:cs="Arial"/>
          <w:sz w:val="22"/>
          <w:szCs w:val="22"/>
        </w:rPr>
      </w:pPr>
    </w:p>
    <w:p w:rsidR="005439C3" w:rsidRPr="00807533" w:rsidRDefault="005439C3" w:rsidP="005439C3">
      <w:pPr>
        <w:pStyle w:val="Odsekzoznamu"/>
        <w:numPr>
          <w:ilvl w:val="1"/>
          <w:numId w:val="3"/>
        </w:numPr>
        <w:contextualSpacing/>
        <w:jc w:val="both"/>
        <w:rPr>
          <w:rFonts w:cs="Arial"/>
          <w:sz w:val="22"/>
          <w:szCs w:val="22"/>
        </w:rPr>
      </w:pPr>
      <w:r w:rsidRPr="00807533">
        <w:rPr>
          <w:rFonts w:cs="Arial"/>
          <w:sz w:val="22"/>
          <w:szCs w:val="22"/>
        </w:rPr>
        <w:t>Všeobecné obchodné podmienky pre úvery Eximbanky (ďalej len „</w:t>
      </w:r>
      <w:r w:rsidRPr="00807533">
        <w:rPr>
          <w:rFonts w:cs="Arial"/>
          <w:b/>
          <w:sz w:val="22"/>
          <w:szCs w:val="22"/>
        </w:rPr>
        <w:t>Úverové podmienky</w:t>
      </w:r>
      <w:r w:rsidRPr="00807533">
        <w:rPr>
          <w:rFonts w:cs="Arial"/>
          <w:sz w:val="22"/>
          <w:szCs w:val="22"/>
        </w:rPr>
        <w:t xml:space="preserve">“) upravujú vzťahy medzi Eximbankou a Klientom pri financovaní vývozných a dovozných úverov, ktoré poskytuje Eximbanka v súlade s príslušnými ustanoveniami zákona č. 80/1997 </w:t>
      </w:r>
      <w:proofErr w:type="spellStart"/>
      <w:r w:rsidRPr="00807533">
        <w:rPr>
          <w:rFonts w:cs="Arial"/>
          <w:sz w:val="22"/>
          <w:szCs w:val="22"/>
        </w:rPr>
        <w:t>Z.z</w:t>
      </w:r>
      <w:proofErr w:type="spellEnd"/>
      <w:r w:rsidRPr="00807533">
        <w:rPr>
          <w:rFonts w:cs="Arial"/>
          <w:sz w:val="22"/>
          <w:szCs w:val="22"/>
        </w:rPr>
        <w:t>. o Exportno-importnej banke Slovenskej republiky v znení neskorších predpisov (ďalej len „</w:t>
      </w:r>
      <w:r w:rsidRPr="00807533">
        <w:rPr>
          <w:rFonts w:cs="Arial"/>
          <w:b/>
          <w:sz w:val="22"/>
          <w:szCs w:val="22"/>
        </w:rPr>
        <w:t>Zákon o Eximbanke</w:t>
      </w:r>
      <w:r w:rsidRPr="00807533">
        <w:rPr>
          <w:rFonts w:cs="Arial"/>
          <w:sz w:val="22"/>
          <w:szCs w:val="22"/>
        </w:rPr>
        <w:t xml:space="preserve">“). Úverové podmienky určujú časť obsahu zmluvy o úvere uzavretej medzi Eximbankou a jej klientom, ktorá odkazuje na Úverové podmienky. </w:t>
      </w:r>
    </w:p>
    <w:p w:rsidR="005439C3" w:rsidRPr="00807533" w:rsidRDefault="005439C3" w:rsidP="005439C3">
      <w:pPr>
        <w:jc w:val="both"/>
        <w:rPr>
          <w:rFonts w:cs="Arial"/>
          <w:sz w:val="22"/>
          <w:szCs w:val="22"/>
        </w:rPr>
      </w:pPr>
    </w:p>
    <w:p w:rsidR="005439C3" w:rsidRPr="00807533" w:rsidRDefault="005439C3" w:rsidP="005439C3">
      <w:pPr>
        <w:pStyle w:val="Odsekzoznamu"/>
        <w:numPr>
          <w:ilvl w:val="1"/>
          <w:numId w:val="3"/>
        </w:numPr>
        <w:contextualSpacing/>
        <w:jc w:val="both"/>
        <w:rPr>
          <w:rFonts w:cs="Arial"/>
          <w:sz w:val="22"/>
          <w:szCs w:val="22"/>
        </w:rPr>
      </w:pPr>
      <w:r w:rsidRPr="00807533">
        <w:rPr>
          <w:rFonts w:cs="Arial"/>
          <w:sz w:val="22"/>
          <w:szCs w:val="22"/>
        </w:rPr>
        <w:t>Odchylné ustanovenia zmluvy o úvere majú prednosť pred znením Úverových podmienok.</w:t>
      </w:r>
    </w:p>
    <w:p w:rsidR="005439C3" w:rsidRPr="00807533" w:rsidRDefault="005439C3" w:rsidP="005439C3">
      <w:pPr>
        <w:pStyle w:val="Odsekzoznamu"/>
        <w:rPr>
          <w:rFonts w:cs="Arial"/>
          <w:sz w:val="22"/>
          <w:szCs w:val="22"/>
        </w:rPr>
      </w:pPr>
    </w:p>
    <w:p w:rsidR="005439C3" w:rsidRPr="00807533" w:rsidRDefault="005439C3" w:rsidP="00992130">
      <w:pPr>
        <w:pStyle w:val="Odsekzoznamu"/>
        <w:numPr>
          <w:ilvl w:val="1"/>
          <w:numId w:val="3"/>
        </w:numPr>
        <w:contextualSpacing/>
        <w:jc w:val="both"/>
        <w:rPr>
          <w:rFonts w:cs="Arial"/>
          <w:sz w:val="22"/>
          <w:szCs w:val="22"/>
        </w:rPr>
      </w:pPr>
      <w:r w:rsidRPr="00807533">
        <w:rPr>
          <w:rFonts w:cs="Arial"/>
          <w:sz w:val="22"/>
          <w:szCs w:val="22"/>
        </w:rPr>
        <w:t>Pri poskytovaní úverov sa Eximbanka spravuje Zákonom o Eximbanke a Dohovorom pre štátom podporované vývozné úvery (</w:t>
      </w:r>
      <w:proofErr w:type="spellStart"/>
      <w:r w:rsidRPr="00807533">
        <w:rPr>
          <w:rFonts w:cs="Arial"/>
          <w:sz w:val="22"/>
          <w:szCs w:val="22"/>
        </w:rPr>
        <w:t>Arrangement</w:t>
      </w:r>
      <w:proofErr w:type="spellEnd"/>
      <w:r w:rsidRPr="00807533">
        <w:rPr>
          <w:rFonts w:cs="Arial"/>
          <w:sz w:val="22"/>
          <w:szCs w:val="22"/>
        </w:rPr>
        <w:t xml:space="preserve"> on </w:t>
      </w:r>
      <w:proofErr w:type="spellStart"/>
      <w:r w:rsidRPr="00807533">
        <w:rPr>
          <w:rFonts w:cs="Arial"/>
          <w:sz w:val="22"/>
          <w:szCs w:val="22"/>
        </w:rPr>
        <w:t>Officialy</w:t>
      </w:r>
      <w:proofErr w:type="spellEnd"/>
      <w:r w:rsidRPr="00807533">
        <w:rPr>
          <w:rFonts w:cs="Arial"/>
          <w:sz w:val="22"/>
          <w:szCs w:val="22"/>
        </w:rPr>
        <w:t xml:space="preserve"> </w:t>
      </w:r>
      <w:proofErr w:type="spellStart"/>
      <w:r w:rsidRPr="00807533">
        <w:rPr>
          <w:rFonts w:cs="Arial"/>
          <w:sz w:val="22"/>
          <w:szCs w:val="22"/>
        </w:rPr>
        <w:t>Supported</w:t>
      </w:r>
      <w:proofErr w:type="spellEnd"/>
      <w:r w:rsidRPr="00807533">
        <w:rPr>
          <w:rFonts w:cs="Arial"/>
          <w:sz w:val="22"/>
          <w:szCs w:val="22"/>
        </w:rPr>
        <w:t xml:space="preserve"> Export </w:t>
      </w:r>
      <w:proofErr w:type="spellStart"/>
      <w:r w:rsidRPr="00807533">
        <w:rPr>
          <w:rFonts w:cs="Arial"/>
          <w:sz w:val="22"/>
          <w:szCs w:val="22"/>
        </w:rPr>
        <w:t>Credits</w:t>
      </w:r>
      <w:proofErr w:type="spellEnd"/>
      <w:r w:rsidRPr="00807533">
        <w:rPr>
          <w:rFonts w:cs="Arial"/>
          <w:sz w:val="22"/>
          <w:szCs w:val="22"/>
        </w:rPr>
        <w:t>), vypracovaným Organizáciou pre hospodársku spoluprácu a rozvoj, upravujúci rámcové podmienky pre poskytovanie štátnej podpory na vývoz tovaru a/alebo služieb s dobou splatnosti dva roky alebo viac (ďalej len „</w:t>
      </w:r>
      <w:r w:rsidRPr="00807533">
        <w:rPr>
          <w:rFonts w:cs="Arial"/>
          <w:b/>
          <w:sz w:val="22"/>
          <w:szCs w:val="22"/>
        </w:rPr>
        <w:t>Konsenzus OECD</w:t>
      </w:r>
      <w:r w:rsidRPr="00807533">
        <w:rPr>
          <w:rFonts w:cs="Arial"/>
          <w:sz w:val="22"/>
          <w:szCs w:val="22"/>
        </w:rPr>
        <w:t xml:space="preserve">“). V prípade, že financovanie v zmysle zmluvy o úvere podlieha pravidlám vyplývajúcim z Konsenzu OECD, podmienky zmluvy o vývoze a zmluvy o úvere musia rešpektovať obmedzenia vyplývajúce z Konsenzu OECD. Eximbanka pri poskytovaní úverov postupuje taktiež v súlade s ďalšími príslušnými predpismi a odporúčaniami pre exportné kreditné agentúry, ako napr. tri základné Odporúčania Rady OECD, a to </w:t>
      </w:r>
      <w:r w:rsidR="00992130" w:rsidRPr="00807533">
        <w:rPr>
          <w:rFonts w:cs="Arial"/>
          <w:sz w:val="22"/>
          <w:szCs w:val="22"/>
        </w:rPr>
        <w:t>o boji s podplácaním</w:t>
      </w:r>
      <w:r w:rsidRPr="00807533">
        <w:rPr>
          <w:rFonts w:cs="Arial"/>
          <w:sz w:val="22"/>
          <w:szCs w:val="22"/>
        </w:rPr>
        <w:t xml:space="preserve"> </w:t>
      </w:r>
      <w:r w:rsidR="00992130" w:rsidRPr="00807533">
        <w:rPr>
          <w:rFonts w:cs="Arial"/>
          <w:sz w:val="22"/>
          <w:szCs w:val="22"/>
        </w:rPr>
        <w:t xml:space="preserve">a </w:t>
      </w:r>
      <w:r w:rsidRPr="00807533">
        <w:rPr>
          <w:rFonts w:cs="Arial"/>
          <w:sz w:val="22"/>
          <w:szCs w:val="22"/>
        </w:rPr>
        <w:t xml:space="preserve">štátom podporovaných exportných úveroch, trvalo udržateľné financovanie pre krajiny s nízkymi príjmami a spoločné prístupy k štátom podporovaným vývozným úverom a environmentálnemu a sociálnemu </w:t>
      </w:r>
      <w:proofErr w:type="spellStart"/>
      <w:r w:rsidRPr="00807533">
        <w:rPr>
          <w:rFonts w:cs="Arial"/>
          <w:sz w:val="22"/>
          <w:szCs w:val="22"/>
        </w:rPr>
        <w:t>due</w:t>
      </w:r>
      <w:proofErr w:type="spellEnd"/>
      <w:r w:rsidRPr="00807533">
        <w:rPr>
          <w:rFonts w:cs="Arial"/>
          <w:sz w:val="22"/>
          <w:szCs w:val="22"/>
        </w:rPr>
        <w:t xml:space="preserve"> </w:t>
      </w:r>
      <w:proofErr w:type="spellStart"/>
      <w:r w:rsidRPr="00807533">
        <w:rPr>
          <w:rFonts w:cs="Arial"/>
          <w:sz w:val="22"/>
          <w:szCs w:val="22"/>
        </w:rPr>
        <w:t>diligence</w:t>
      </w:r>
      <w:proofErr w:type="spellEnd"/>
      <w:r w:rsidRPr="00807533">
        <w:rPr>
          <w:rFonts w:cs="Arial"/>
          <w:sz w:val="22"/>
          <w:szCs w:val="22"/>
        </w:rPr>
        <w:t xml:space="preserve"> (tzv. Spoločné prístupy OECD).</w:t>
      </w:r>
    </w:p>
    <w:p w:rsidR="005439C3" w:rsidRPr="00807533" w:rsidRDefault="005439C3" w:rsidP="005439C3">
      <w:pPr>
        <w:pStyle w:val="Odsekzoznamu"/>
        <w:rPr>
          <w:rFonts w:cs="Arial"/>
          <w:sz w:val="22"/>
          <w:szCs w:val="22"/>
        </w:rPr>
      </w:pPr>
    </w:p>
    <w:p w:rsidR="005439C3" w:rsidRPr="00807533" w:rsidRDefault="005439C3" w:rsidP="005439C3">
      <w:pPr>
        <w:pStyle w:val="Odsekzoznamu"/>
        <w:numPr>
          <w:ilvl w:val="1"/>
          <w:numId w:val="3"/>
        </w:numPr>
        <w:contextualSpacing/>
        <w:jc w:val="both"/>
        <w:rPr>
          <w:rFonts w:cs="Arial"/>
          <w:sz w:val="22"/>
          <w:szCs w:val="22"/>
        </w:rPr>
      </w:pPr>
      <w:r w:rsidRPr="00807533">
        <w:rPr>
          <w:rFonts w:cs="Arial"/>
          <w:sz w:val="22"/>
          <w:szCs w:val="22"/>
        </w:rPr>
        <w:t>Pri poskytovaní úverov Eximbanka postupuje v súlade s právnymi normami týkajúcimi sa pravidiel pre ochranu hospodárskej súťaže a štátnej pomoci v</w:t>
      </w:r>
      <w:r w:rsidR="00411AB6" w:rsidRPr="00807533">
        <w:rPr>
          <w:rFonts w:cs="Arial"/>
          <w:sz w:val="22"/>
          <w:szCs w:val="22"/>
        </w:rPr>
        <w:t> </w:t>
      </w:r>
      <w:r w:rsidRPr="00807533">
        <w:rPr>
          <w:rFonts w:cs="Arial"/>
          <w:sz w:val="22"/>
          <w:szCs w:val="22"/>
        </w:rPr>
        <w:t>EÚ</w:t>
      </w:r>
      <w:r w:rsidR="00411AB6" w:rsidRPr="00807533">
        <w:rPr>
          <w:rFonts w:cs="Arial"/>
          <w:sz w:val="22"/>
          <w:szCs w:val="22"/>
        </w:rPr>
        <w:t xml:space="preserve"> a ostatnými relevantnými právnymi normami EU pre štátom podporované exportné úvery</w:t>
      </w:r>
      <w:r w:rsidR="001E5E75" w:rsidRPr="00807533">
        <w:rPr>
          <w:rFonts w:cs="Arial"/>
          <w:sz w:val="22"/>
          <w:szCs w:val="22"/>
        </w:rPr>
        <w:t>, ako aj právne záväznými rozhodnutiami WTO</w:t>
      </w:r>
      <w:r w:rsidRPr="00807533">
        <w:rPr>
          <w:rFonts w:cs="Arial"/>
          <w:sz w:val="22"/>
          <w:szCs w:val="22"/>
        </w:rPr>
        <w:t>.</w:t>
      </w:r>
    </w:p>
    <w:p w:rsidR="005439C3" w:rsidRPr="00807533" w:rsidRDefault="005439C3" w:rsidP="005439C3">
      <w:pPr>
        <w:pStyle w:val="Odsekzoznamu"/>
        <w:rPr>
          <w:rFonts w:cs="Arial"/>
          <w:sz w:val="22"/>
          <w:szCs w:val="22"/>
        </w:rPr>
      </w:pPr>
    </w:p>
    <w:p w:rsidR="005439C3" w:rsidRPr="00807533" w:rsidRDefault="005439C3" w:rsidP="005439C3">
      <w:pPr>
        <w:pStyle w:val="Odsekzoznamu"/>
        <w:numPr>
          <w:ilvl w:val="1"/>
          <w:numId w:val="3"/>
        </w:numPr>
        <w:contextualSpacing/>
        <w:jc w:val="both"/>
        <w:rPr>
          <w:rFonts w:cs="Arial"/>
          <w:sz w:val="22"/>
          <w:szCs w:val="22"/>
        </w:rPr>
      </w:pPr>
      <w:r w:rsidRPr="00807533">
        <w:rPr>
          <w:rFonts w:cs="Arial"/>
          <w:sz w:val="22"/>
          <w:szCs w:val="22"/>
        </w:rPr>
        <w:t>Ak zo zmluvy o úvere a z Úverových podmienok nevyplýva iné, spravujú sa pomery medzi Eximbankou a Klientom ustanoveniami Obchodného zákonníka o zmluve o úvere a jeho všeobecnými ustanoveniami o obchodných záväzkových vzťahoch, pričom sa prihliadne na obchodné zvyklosti všeobecne zachovávané v odvetví bankovníctva.</w:t>
      </w:r>
    </w:p>
    <w:p w:rsidR="005439C3" w:rsidRPr="00807533" w:rsidRDefault="005439C3" w:rsidP="005439C3">
      <w:pPr>
        <w:jc w:val="both"/>
        <w:rPr>
          <w:rFonts w:cs="Arial"/>
          <w:sz w:val="22"/>
          <w:szCs w:val="22"/>
        </w:rPr>
      </w:pPr>
    </w:p>
    <w:p w:rsidR="005439C3" w:rsidRPr="00807533" w:rsidRDefault="005439C3" w:rsidP="005439C3">
      <w:pPr>
        <w:pStyle w:val="Odsekzoznamu"/>
        <w:ind w:left="430"/>
        <w:jc w:val="both"/>
        <w:rPr>
          <w:rFonts w:cs="Arial"/>
          <w:sz w:val="22"/>
          <w:szCs w:val="22"/>
        </w:rPr>
      </w:pPr>
    </w:p>
    <w:p w:rsidR="005439C3" w:rsidRPr="00807533" w:rsidRDefault="005439C3" w:rsidP="005439C3">
      <w:pPr>
        <w:jc w:val="center"/>
        <w:rPr>
          <w:rFonts w:cs="Arial"/>
          <w:b/>
          <w:sz w:val="22"/>
          <w:szCs w:val="22"/>
        </w:rPr>
      </w:pPr>
      <w:r w:rsidRPr="00807533">
        <w:rPr>
          <w:rFonts w:cs="Arial"/>
          <w:b/>
          <w:sz w:val="22"/>
          <w:szCs w:val="22"/>
        </w:rPr>
        <w:lastRenderedPageBreak/>
        <w:t>2. Vymedzenie pojmov</w:t>
      </w:r>
    </w:p>
    <w:p w:rsidR="005439C3" w:rsidRPr="00807533" w:rsidRDefault="005439C3" w:rsidP="005439C3">
      <w:pPr>
        <w:jc w:val="both"/>
        <w:rPr>
          <w:rFonts w:cs="Arial"/>
          <w:sz w:val="22"/>
          <w:szCs w:val="22"/>
        </w:rPr>
      </w:pPr>
    </w:p>
    <w:p w:rsidR="005439C3" w:rsidRPr="00807533" w:rsidRDefault="005439C3" w:rsidP="005439C3">
      <w:pPr>
        <w:jc w:val="both"/>
        <w:rPr>
          <w:rFonts w:cs="Arial"/>
          <w:sz w:val="22"/>
          <w:szCs w:val="22"/>
        </w:rPr>
      </w:pPr>
      <w:r w:rsidRPr="00807533">
        <w:rPr>
          <w:rFonts w:cs="Arial"/>
          <w:sz w:val="22"/>
          <w:szCs w:val="22"/>
        </w:rPr>
        <w:t>Nasledujúce pojmy uvedené s veľkým začiatočným písmenom budú mať v zmluve o úvere nižšie uvedený význam:</w:t>
      </w:r>
    </w:p>
    <w:p w:rsidR="005439C3" w:rsidRPr="00807533" w:rsidRDefault="005439C3" w:rsidP="005439C3">
      <w:pPr>
        <w:jc w:val="both"/>
        <w:rPr>
          <w:rFonts w:cs="Arial"/>
          <w:sz w:val="22"/>
          <w:szCs w:val="22"/>
        </w:rPr>
      </w:pPr>
    </w:p>
    <w:p w:rsidR="005439C3" w:rsidRPr="00807533" w:rsidRDefault="005439C3" w:rsidP="005439C3">
      <w:pPr>
        <w:widowControl w:val="0"/>
        <w:jc w:val="both"/>
        <w:rPr>
          <w:rFonts w:cs="Arial"/>
          <w:b/>
          <w:sz w:val="22"/>
          <w:szCs w:val="22"/>
        </w:rPr>
      </w:pPr>
      <w:r w:rsidRPr="00807533">
        <w:rPr>
          <w:rFonts w:cs="Arial"/>
          <w:b/>
          <w:sz w:val="22"/>
          <w:szCs w:val="22"/>
        </w:rPr>
        <w:t xml:space="preserve">Bankový deň - </w:t>
      </w:r>
      <w:r w:rsidRPr="00807533">
        <w:rPr>
          <w:rFonts w:cs="Arial"/>
          <w:sz w:val="22"/>
          <w:szCs w:val="22"/>
        </w:rPr>
        <w:t xml:space="preserve">ktorýkoľvek deň, kedy sú </w:t>
      </w:r>
      <w:proofErr w:type="spellStart"/>
      <w:r w:rsidRPr="00807533">
        <w:rPr>
          <w:rFonts w:cs="Arial"/>
          <w:sz w:val="22"/>
          <w:szCs w:val="22"/>
        </w:rPr>
        <w:t>vysporiadavané</w:t>
      </w:r>
      <w:proofErr w:type="spellEnd"/>
      <w:r w:rsidRPr="00807533">
        <w:rPr>
          <w:rFonts w:cs="Arial"/>
          <w:sz w:val="22"/>
          <w:szCs w:val="22"/>
        </w:rPr>
        <w:t xml:space="preserve"> medzibankové obchody na príslušnom medzibankovom trhu v závislosti od meny úveru. </w:t>
      </w:r>
      <w:r w:rsidR="005931E3" w:rsidRPr="00807533">
        <w:rPr>
          <w:rFonts w:cs="Arial"/>
          <w:sz w:val="22"/>
          <w:szCs w:val="22"/>
        </w:rPr>
        <w:t xml:space="preserve">Bankovým </w:t>
      </w:r>
      <w:r w:rsidRPr="00807533">
        <w:rPr>
          <w:rFonts w:cs="Arial"/>
          <w:sz w:val="22"/>
          <w:szCs w:val="22"/>
        </w:rPr>
        <w:t>dňom nie</w:t>
      </w:r>
      <w:r w:rsidR="005931E3" w:rsidRPr="00807533">
        <w:rPr>
          <w:rFonts w:cs="Arial"/>
          <w:sz w:val="22"/>
          <w:szCs w:val="22"/>
        </w:rPr>
        <w:t xml:space="preserve"> </w:t>
      </w:r>
      <w:r w:rsidRPr="00807533">
        <w:rPr>
          <w:rFonts w:cs="Arial"/>
          <w:sz w:val="22"/>
          <w:szCs w:val="22"/>
        </w:rPr>
        <w:t>sú dni pracovného voľna a dni pracovného pokoja Slovenskej republiky a ani deň, ktorý Eximbanka z obzvlášť závažných prevádzkových dôvodov vyhlási za deň, ktorý nie je pracovným dňom.</w:t>
      </w:r>
    </w:p>
    <w:p w:rsidR="005439C3" w:rsidRPr="00807533" w:rsidRDefault="005439C3" w:rsidP="005439C3">
      <w:pPr>
        <w:widowControl w:val="0"/>
        <w:jc w:val="both"/>
        <w:rPr>
          <w:rFonts w:cs="Arial"/>
          <w:b/>
          <w:sz w:val="22"/>
          <w:szCs w:val="22"/>
        </w:rPr>
      </w:pPr>
    </w:p>
    <w:p w:rsidR="005439C3" w:rsidRPr="00807533" w:rsidRDefault="005439C3" w:rsidP="005439C3">
      <w:pPr>
        <w:widowControl w:val="0"/>
        <w:jc w:val="both"/>
        <w:rPr>
          <w:rFonts w:cs="Arial"/>
          <w:sz w:val="22"/>
          <w:szCs w:val="22"/>
        </w:rPr>
      </w:pPr>
      <w:r w:rsidRPr="00807533">
        <w:rPr>
          <w:rFonts w:cs="Arial"/>
          <w:b/>
          <w:sz w:val="22"/>
          <w:szCs w:val="22"/>
        </w:rPr>
        <w:t>Bankové dokumenty</w:t>
      </w:r>
      <w:r w:rsidRPr="00807533">
        <w:rPr>
          <w:rFonts w:cs="Arial"/>
          <w:sz w:val="22"/>
          <w:szCs w:val="22"/>
        </w:rPr>
        <w:t xml:space="preserve"> - spoločné označenie pre tieto Úverové podmienky, zmluvu o úvere v zmysle jej prípadných budúcich dodatkov, Zabezpečovacie dokumenty, Sadzobník poplatkov, žiadosť o čerpanie úveru, a každý ďalší dokument označený Eximbankou a Klientom alebo Eximbankou</w:t>
      </w:r>
      <w:r w:rsidRPr="00807533">
        <w:rPr>
          <w:rFonts w:cs="Arial"/>
          <w:b/>
          <w:sz w:val="22"/>
          <w:szCs w:val="22"/>
        </w:rPr>
        <w:t xml:space="preserve"> </w:t>
      </w:r>
      <w:r w:rsidRPr="00807533">
        <w:rPr>
          <w:rFonts w:cs="Arial"/>
          <w:sz w:val="22"/>
          <w:szCs w:val="22"/>
        </w:rPr>
        <w:t>vo vzťahu ku Klientovi.</w:t>
      </w:r>
    </w:p>
    <w:p w:rsidR="005439C3" w:rsidRPr="00807533" w:rsidRDefault="005439C3" w:rsidP="005439C3">
      <w:pPr>
        <w:widowControl w:val="0"/>
        <w:jc w:val="both"/>
        <w:rPr>
          <w:rFonts w:cs="Arial"/>
          <w:b/>
          <w:sz w:val="22"/>
          <w:szCs w:val="22"/>
        </w:rPr>
      </w:pPr>
    </w:p>
    <w:p w:rsidR="005439C3" w:rsidRPr="00807533" w:rsidRDefault="005439C3" w:rsidP="005439C3">
      <w:pPr>
        <w:widowControl w:val="0"/>
        <w:jc w:val="both"/>
        <w:rPr>
          <w:rFonts w:cs="Arial"/>
          <w:sz w:val="22"/>
          <w:szCs w:val="22"/>
        </w:rPr>
      </w:pPr>
      <w:r w:rsidRPr="00807533">
        <w:rPr>
          <w:rFonts w:cs="Arial"/>
          <w:b/>
          <w:sz w:val="22"/>
          <w:szCs w:val="22"/>
        </w:rPr>
        <w:t>Centrum hlavných záujmov</w:t>
      </w:r>
      <w:r w:rsidRPr="00807533">
        <w:rPr>
          <w:rFonts w:cs="Arial"/>
          <w:sz w:val="22"/>
          <w:szCs w:val="22"/>
        </w:rPr>
        <w:t xml:space="preserve"> - má význam v zmysle článku 3 (1) Nariadenia Európskeho parlamentu a Rady (EÚ) 2015/848 zo dňa 20. mája 2015, o </w:t>
      </w:r>
      <w:proofErr w:type="spellStart"/>
      <w:r w:rsidRPr="00807533">
        <w:rPr>
          <w:rFonts w:cs="Arial"/>
          <w:sz w:val="22"/>
          <w:szCs w:val="22"/>
        </w:rPr>
        <w:t>insolvenčnom</w:t>
      </w:r>
      <w:proofErr w:type="spellEnd"/>
      <w:r w:rsidRPr="00807533">
        <w:rPr>
          <w:rFonts w:cs="Arial"/>
          <w:sz w:val="22"/>
          <w:szCs w:val="22"/>
        </w:rPr>
        <w:t xml:space="preserve"> konaní v platnom znení alebo v akomkoľvek inom všeobecne záväznom právnom predpise, ktorý ho nahradí. </w:t>
      </w:r>
    </w:p>
    <w:p w:rsidR="005439C3" w:rsidRPr="00807533" w:rsidRDefault="005439C3" w:rsidP="005439C3">
      <w:pPr>
        <w:jc w:val="both"/>
        <w:rPr>
          <w:rFonts w:cs="Arial"/>
          <w:b/>
          <w:sz w:val="22"/>
          <w:szCs w:val="22"/>
        </w:rPr>
      </w:pPr>
    </w:p>
    <w:p w:rsidR="005439C3" w:rsidRPr="00807533" w:rsidRDefault="005439C3" w:rsidP="005439C3">
      <w:pPr>
        <w:jc w:val="both"/>
        <w:rPr>
          <w:rFonts w:cs="Arial"/>
          <w:sz w:val="22"/>
          <w:szCs w:val="22"/>
        </w:rPr>
      </w:pPr>
      <w:r w:rsidRPr="00807533">
        <w:rPr>
          <w:rFonts w:cs="Arial"/>
          <w:b/>
          <w:sz w:val="22"/>
          <w:szCs w:val="22"/>
        </w:rPr>
        <w:t xml:space="preserve">Klient </w:t>
      </w:r>
      <w:r w:rsidRPr="00807533">
        <w:rPr>
          <w:rFonts w:cs="Arial"/>
          <w:sz w:val="22"/>
          <w:szCs w:val="22"/>
        </w:rPr>
        <w:t>- zmluvná strana zmluvy o úvere v postavení dlžníka, ktorá je:</w:t>
      </w:r>
    </w:p>
    <w:p w:rsidR="005439C3" w:rsidRPr="00807533" w:rsidRDefault="005439C3" w:rsidP="005439C3">
      <w:pPr>
        <w:pStyle w:val="Odsekzoznamu"/>
        <w:numPr>
          <w:ilvl w:val="0"/>
          <w:numId w:val="4"/>
        </w:numPr>
        <w:ind w:left="426" w:hanging="426"/>
        <w:contextualSpacing/>
        <w:jc w:val="both"/>
        <w:rPr>
          <w:rFonts w:cs="Arial"/>
          <w:sz w:val="22"/>
          <w:szCs w:val="22"/>
        </w:rPr>
      </w:pPr>
      <w:r w:rsidRPr="00807533">
        <w:rPr>
          <w:rFonts w:cs="Arial"/>
          <w:sz w:val="22"/>
          <w:szCs w:val="22"/>
        </w:rPr>
        <w:t>podnikateľom so sídlom alebo bydliskom a miestom podnikania na území Slovenskej republiky vrátane jeho dcérskych spoločností a ďalších s nimi hospodársky spojených osôb patriacich do jednej skupiny, ktorý za zmluvne dohodnutých podmienok vyrába tovary určené na vývoz alebo poskytuje služby určené na vývoz, alebo vyváža tovary alebo služby alebo investuje v zahraničí, alebo</w:t>
      </w:r>
    </w:p>
    <w:p w:rsidR="005439C3" w:rsidRPr="00807533" w:rsidRDefault="005439C3" w:rsidP="005439C3">
      <w:pPr>
        <w:pStyle w:val="Odsekzoznamu"/>
        <w:numPr>
          <w:ilvl w:val="0"/>
          <w:numId w:val="4"/>
        </w:numPr>
        <w:ind w:left="426" w:hanging="426"/>
        <w:contextualSpacing/>
        <w:jc w:val="both"/>
        <w:rPr>
          <w:rFonts w:cs="Arial"/>
          <w:sz w:val="22"/>
          <w:szCs w:val="22"/>
        </w:rPr>
      </w:pPr>
      <w:r w:rsidRPr="00807533">
        <w:rPr>
          <w:rFonts w:cs="Arial"/>
          <w:sz w:val="22"/>
          <w:szCs w:val="22"/>
        </w:rPr>
        <w:t xml:space="preserve">podnikateľ so sídlom alebo bydliskom a miestom podnikania na území Slovenskej republiky, ktorý za zmluvne dohodnutých podmienok dováža tovary alebo služby cudzieho pôvodu určené na vývoz alebo na účely rozvoja výrob a služieb orientovaných na vývoz. </w:t>
      </w:r>
    </w:p>
    <w:p w:rsidR="005439C3" w:rsidRPr="00807533" w:rsidRDefault="005439C3" w:rsidP="005439C3">
      <w:pPr>
        <w:jc w:val="both"/>
        <w:rPr>
          <w:rFonts w:cs="Arial"/>
          <w:b/>
          <w:sz w:val="22"/>
          <w:szCs w:val="22"/>
        </w:rPr>
      </w:pPr>
    </w:p>
    <w:p w:rsidR="005439C3" w:rsidRPr="00807533" w:rsidRDefault="005439C3" w:rsidP="005439C3">
      <w:pPr>
        <w:jc w:val="both"/>
        <w:rPr>
          <w:rFonts w:cs="Arial"/>
          <w:sz w:val="22"/>
          <w:szCs w:val="22"/>
        </w:rPr>
      </w:pPr>
      <w:r w:rsidRPr="00807533">
        <w:rPr>
          <w:rFonts w:cs="Arial"/>
          <w:b/>
          <w:sz w:val="22"/>
          <w:szCs w:val="22"/>
        </w:rPr>
        <w:t>Klientsky účet</w:t>
      </w:r>
      <w:r w:rsidRPr="00807533">
        <w:rPr>
          <w:rFonts w:cs="Arial"/>
          <w:sz w:val="22"/>
          <w:szCs w:val="22"/>
        </w:rPr>
        <w:t xml:space="preserve"> - znamená každý jednotlivý a tiež všetky účty a podúčty vedené Eximbankou pre Klienta, a to vrátane akýchkoľvek účtov zriadených pred a/alebo po uzatvorení zmluvy o úvere. </w:t>
      </w:r>
    </w:p>
    <w:p w:rsidR="005439C3" w:rsidRPr="00807533" w:rsidRDefault="005439C3" w:rsidP="005439C3">
      <w:pPr>
        <w:jc w:val="both"/>
        <w:rPr>
          <w:rFonts w:cs="Arial"/>
          <w:b/>
          <w:sz w:val="22"/>
          <w:szCs w:val="22"/>
        </w:rPr>
      </w:pPr>
    </w:p>
    <w:p w:rsidR="005439C3" w:rsidRPr="00807533" w:rsidRDefault="005439C3" w:rsidP="005439C3">
      <w:pPr>
        <w:jc w:val="both"/>
        <w:rPr>
          <w:rFonts w:cs="Arial"/>
          <w:b/>
          <w:sz w:val="22"/>
          <w:szCs w:val="22"/>
        </w:rPr>
      </w:pPr>
      <w:r w:rsidRPr="00807533">
        <w:rPr>
          <w:rFonts w:cs="Arial"/>
          <w:b/>
          <w:sz w:val="22"/>
          <w:szCs w:val="22"/>
        </w:rPr>
        <w:t xml:space="preserve">Osobné údaje - </w:t>
      </w:r>
      <w:r w:rsidRPr="00807533">
        <w:rPr>
          <w:rFonts w:cs="Arial"/>
          <w:sz w:val="22"/>
          <w:szCs w:val="22"/>
        </w:rPr>
        <w:t>údaje týkajúce sa identifikovanej fyzickej osoby alebo identifikovateľnej fyzickej osoby, ktorú možno identifikovať priamo alebo nepriamo, najmä na základe všeobecne použiteľného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5439C3" w:rsidRPr="00807533" w:rsidRDefault="005439C3" w:rsidP="005439C3">
      <w:pPr>
        <w:jc w:val="both"/>
        <w:rPr>
          <w:rFonts w:cs="Arial"/>
          <w:b/>
          <w:sz w:val="22"/>
          <w:szCs w:val="22"/>
        </w:rPr>
      </w:pPr>
    </w:p>
    <w:p w:rsidR="005439C3" w:rsidRPr="00807533" w:rsidRDefault="005439C3" w:rsidP="005439C3">
      <w:pPr>
        <w:jc w:val="both"/>
        <w:rPr>
          <w:rFonts w:cs="Arial"/>
          <w:sz w:val="22"/>
          <w:szCs w:val="22"/>
        </w:rPr>
      </w:pPr>
      <w:r w:rsidRPr="00807533">
        <w:rPr>
          <w:rFonts w:cs="Arial"/>
          <w:b/>
          <w:sz w:val="22"/>
          <w:szCs w:val="22"/>
        </w:rPr>
        <w:t>Obdobie čerpania</w:t>
      </w:r>
      <w:r w:rsidRPr="00807533">
        <w:rPr>
          <w:rFonts w:cs="Arial"/>
          <w:sz w:val="22"/>
          <w:szCs w:val="22"/>
        </w:rPr>
        <w:t xml:space="preserve"> - obdobie dohodnuté v zmluve o úvere, počas ktorého môže Eximbanke vzniknúť povinnosť poskytnúť a Klientovi právo čerpať úver za dohodnutých podmienok. </w:t>
      </w:r>
    </w:p>
    <w:p w:rsidR="005439C3" w:rsidRPr="00807533" w:rsidRDefault="005439C3" w:rsidP="005439C3">
      <w:pPr>
        <w:jc w:val="both"/>
        <w:rPr>
          <w:rFonts w:cs="Arial"/>
          <w:b/>
          <w:sz w:val="22"/>
          <w:szCs w:val="22"/>
        </w:rPr>
      </w:pPr>
    </w:p>
    <w:p w:rsidR="005439C3" w:rsidRPr="00807533" w:rsidRDefault="005439C3" w:rsidP="005439C3">
      <w:pPr>
        <w:jc w:val="both"/>
        <w:rPr>
          <w:rFonts w:cs="Arial"/>
          <w:sz w:val="22"/>
          <w:szCs w:val="22"/>
        </w:rPr>
      </w:pPr>
      <w:r w:rsidRPr="00807533">
        <w:rPr>
          <w:rFonts w:cs="Arial"/>
          <w:b/>
          <w:sz w:val="22"/>
          <w:szCs w:val="22"/>
        </w:rPr>
        <w:t xml:space="preserve">Ovládaná osoba </w:t>
      </w:r>
      <w:r w:rsidRPr="00807533">
        <w:rPr>
          <w:rFonts w:cs="Arial"/>
          <w:sz w:val="22"/>
          <w:szCs w:val="22"/>
        </w:rPr>
        <w:t>- osoba označená ako ovládaná osoba v § 66a Obchodného zákonníka.</w:t>
      </w:r>
    </w:p>
    <w:p w:rsidR="005439C3" w:rsidRPr="00807533" w:rsidRDefault="005439C3" w:rsidP="005439C3">
      <w:pPr>
        <w:jc w:val="both"/>
        <w:rPr>
          <w:rFonts w:cs="Arial"/>
          <w:b/>
          <w:sz w:val="22"/>
          <w:szCs w:val="22"/>
        </w:rPr>
      </w:pPr>
    </w:p>
    <w:p w:rsidR="005439C3" w:rsidRPr="00807533" w:rsidRDefault="005439C3" w:rsidP="005439C3">
      <w:pPr>
        <w:widowControl w:val="0"/>
        <w:jc w:val="both"/>
        <w:rPr>
          <w:rFonts w:cs="Arial"/>
          <w:sz w:val="22"/>
          <w:szCs w:val="22"/>
        </w:rPr>
      </w:pPr>
      <w:r w:rsidRPr="00807533">
        <w:rPr>
          <w:rFonts w:cs="Arial"/>
          <w:b/>
          <w:sz w:val="22"/>
          <w:szCs w:val="22"/>
        </w:rPr>
        <w:t xml:space="preserve">Poplatky </w:t>
      </w:r>
      <w:r w:rsidRPr="00807533">
        <w:rPr>
          <w:rFonts w:cs="Arial"/>
          <w:sz w:val="22"/>
          <w:szCs w:val="22"/>
        </w:rPr>
        <w:t>- akékoľvek a všetky poplatky a zmluvné pokuty, ktoré je Klient zaviazaný zaplatiť na základe Bankových dokumentov a ďalšie sumy, ktorých povinnosť zaplatenia vyplýva Klientovi z Bankových dokumentov.</w:t>
      </w:r>
    </w:p>
    <w:p w:rsidR="005439C3" w:rsidRPr="00807533" w:rsidRDefault="005439C3" w:rsidP="005439C3">
      <w:pPr>
        <w:jc w:val="both"/>
        <w:rPr>
          <w:rFonts w:cs="Arial"/>
          <w:b/>
          <w:sz w:val="22"/>
          <w:szCs w:val="22"/>
        </w:rPr>
      </w:pPr>
    </w:p>
    <w:p w:rsidR="005439C3" w:rsidRPr="00807533" w:rsidRDefault="005439C3" w:rsidP="005439C3">
      <w:pPr>
        <w:jc w:val="both"/>
        <w:rPr>
          <w:rFonts w:cs="Arial"/>
          <w:sz w:val="22"/>
          <w:szCs w:val="22"/>
        </w:rPr>
      </w:pPr>
      <w:r w:rsidRPr="00807533">
        <w:rPr>
          <w:rFonts w:cs="Arial"/>
          <w:b/>
          <w:sz w:val="22"/>
          <w:szCs w:val="22"/>
        </w:rPr>
        <w:t>Podmienky čerpania</w:t>
      </w:r>
      <w:r w:rsidRPr="00807533">
        <w:rPr>
          <w:rFonts w:cs="Arial"/>
          <w:sz w:val="22"/>
          <w:szCs w:val="22"/>
        </w:rPr>
        <w:t xml:space="preserve"> - podmienky dohodnuté v zmluve o úvere, a/alebo v Úverových podmienkach, ktorých riadne a včasné splnenie je odkladacou podmienkou pre vznik povinnosti Eximbanky poskytnúť úver Klientovi. </w:t>
      </w:r>
    </w:p>
    <w:p w:rsidR="005439C3" w:rsidRPr="00807533" w:rsidRDefault="005439C3" w:rsidP="005439C3">
      <w:pPr>
        <w:widowControl w:val="0"/>
        <w:jc w:val="both"/>
        <w:rPr>
          <w:rFonts w:cs="Arial"/>
          <w:sz w:val="22"/>
          <w:szCs w:val="22"/>
        </w:rPr>
      </w:pPr>
    </w:p>
    <w:p w:rsidR="005439C3" w:rsidRPr="00807533" w:rsidRDefault="005439C3" w:rsidP="005439C3">
      <w:pPr>
        <w:widowControl w:val="0"/>
        <w:jc w:val="both"/>
        <w:rPr>
          <w:rFonts w:cs="Arial"/>
          <w:sz w:val="22"/>
          <w:szCs w:val="22"/>
        </w:rPr>
      </w:pPr>
      <w:r w:rsidRPr="00807533">
        <w:rPr>
          <w:rFonts w:cs="Arial"/>
          <w:b/>
          <w:sz w:val="22"/>
          <w:szCs w:val="22"/>
        </w:rPr>
        <w:t>Podstatná nepriaznivá zmena</w:t>
      </w:r>
      <w:r w:rsidRPr="00807533">
        <w:rPr>
          <w:rFonts w:cs="Arial"/>
          <w:sz w:val="22"/>
          <w:szCs w:val="22"/>
        </w:rPr>
        <w:t xml:space="preserve"> - podstatná nepriaznivá zmena na (i) podnikateľskú a/alebo </w:t>
      </w:r>
      <w:r w:rsidRPr="00807533">
        <w:rPr>
          <w:rFonts w:cs="Arial"/>
          <w:sz w:val="22"/>
          <w:szCs w:val="22"/>
        </w:rPr>
        <w:lastRenderedPageBreak/>
        <w:t>finančnú situáciu Klienta; a/alebo (b) schopnosť Klienta alebo tretej osoby plniť jej záväzky podľa zmluvy o úvere, ručiteľskej listiny alebo iného Bankového dokumentu; a/alebo (iii) platnosť alebo vymožiteľnosť zmluvy o úvere, ručiteľskej listiny alebo iného Bankového dokumentu.</w:t>
      </w:r>
    </w:p>
    <w:p w:rsidR="005439C3" w:rsidRPr="00807533" w:rsidRDefault="005439C3" w:rsidP="005439C3">
      <w:pPr>
        <w:jc w:val="both"/>
        <w:rPr>
          <w:rFonts w:cs="Arial"/>
          <w:sz w:val="22"/>
          <w:szCs w:val="22"/>
        </w:rPr>
      </w:pPr>
    </w:p>
    <w:p w:rsidR="005439C3" w:rsidRPr="00807533" w:rsidRDefault="005439C3" w:rsidP="005439C3">
      <w:pPr>
        <w:widowControl w:val="0"/>
        <w:jc w:val="both"/>
        <w:rPr>
          <w:rFonts w:cs="Arial"/>
          <w:sz w:val="22"/>
          <w:szCs w:val="22"/>
        </w:rPr>
      </w:pPr>
      <w:r w:rsidRPr="00807533">
        <w:rPr>
          <w:rFonts w:cs="Arial"/>
          <w:b/>
          <w:sz w:val="22"/>
          <w:szCs w:val="22"/>
        </w:rPr>
        <w:t>Prípad porušenia</w:t>
      </w:r>
      <w:r w:rsidRPr="00807533">
        <w:rPr>
          <w:rFonts w:cs="Arial"/>
          <w:sz w:val="22"/>
          <w:szCs w:val="22"/>
        </w:rPr>
        <w:t xml:space="preserve"> - ktorákoľvek jednotlivá a tiež všetky skutočnosti, ktoré sú ako prípad neplnenia uvedené v článku 11 Úverových podmienok alebo v inom Bankovom dokumente, a to bez potreby osobitného skúmania alebo preverovania takejto skutočnosti Eximbankou a bez ohľadu na to, či:</w:t>
      </w:r>
    </w:p>
    <w:p w:rsidR="005439C3" w:rsidRPr="00807533" w:rsidRDefault="005439C3" w:rsidP="005439C3">
      <w:pPr>
        <w:widowControl w:val="0"/>
        <w:numPr>
          <w:ilvl w:val="0"/>
          <w:numId w:val="5"/>
        </w:numPr>
        <w:ind w:left="284" w:hanging="284"/>
        <w:jc w:val="both"/>
        <w:rPr>
          <w:rFonts w:cs="Arial"/>
          <w:sz w:val="22"/>
          <w:szCs w:val="22"/>
        </w:rPr>
      </w:pPr>
      <w:r w:rsidRPr="00807533">
        <w:rPr>
          <w:rFonts w:cs="Arial"/>
          <w:sz w:val="22"/>
          <w:szCs w:val="22"/>
        </w:rPr>
        <w:t>je závislá od prejavu vôle Klienta,</w:t>
      </w:r>
    </w:p>
    <w:p w:rsidR="005439C3" w:rsidRPr="00807533" w:rsidRDefault="005439C3" w:rsidP="005439C3">
      <w:pPr>
        <w:widowControl w:val="0"/>
        <w:numPr>
          <w:ilvl w:val="0"/>
          <w:numId w:val="5"/>
        </w:numPr>
        <w:ind w:left="284" w:hanging="284"/>
        <w:jc w:val="both"/>
        <w:rPr>
          <w:rFonts w:cs="Arial"/>
          <w:sz w:val="22"/>
          <w:szCs w:val="22"/>
        </w:rPr>
      </w:pPr>
      <w:r w:rsidRPr="00807533">
        <w:rPr>
          <w:rFonts w:cs="Arial"/>
          <w:sz w:val="22"/>
          <w:szCs w:val="22"/>
        </w:rPr>
        <w:t>nastane na strane Klienta,</w:t>
      </w:r>
    </w:p>
    <w:p w:rsidR="005439C3" w:rsidRPr="00807533" w:rsidRDefault="005439C3" w:rsidP="005439C3">
      <w:pPr>
        <w:widowControl w:val="0"/>
        <w:numPr>
          <w:ilvl w:val="0"/>
          <w:numId w:val="5"/>
        </w:numPr>
        <w:ind w:left="284" w:hanging="284"/>
        <w:jc w:val="both"/>
        <w:rPr>
          <w:rFonts w:cs="Arial"/>
          <w:sz w:val="22"/>
          <w:szCs w:val="22"/>
        </w:rPr>
      </w:pPr>
      <w:r w:rsidRPr="00807533">
        <w:rPr>
          <w:rFonts w:cs="Arial"/>
          <w:sz w:val="22"/>
          <w:szCs w:val="22"/>
        </w:rPr>
        <w:t>nastane ako dôsledok konania Klienta, alebo</w:t>
      </w:r>
    </w:p>
    <w:p w:rsidR="005439C3" w:rsidRPr="00807533" w:rsidRDefault="005439C3" w:rsidP="005439C3">
      <w:pPr>
        <w:widowControl w:val="0"/>
        <w:numPr>
          <w:ilvl w:val="0"/>
          <w:numId w:val="5"/>
        </w:numPr>
        <w:ind w:left="284" w:hanging="284"/>
        <w:jc w:val="both"/>
        <w:rPr>
          <w:rFonts w:cs="Arial"/>
          <w:sz w:val="22"/>
          <w:szCs w:val="22"/>
        </w:rPr>
      </w:pPr>
      <w:r w:rsidRPr="00807533">
        <w:rPr>
          <w:rFonts w:cs="Arial"/>
          <w:sz w:val="22"/>
          <w:szCs w:val="22"/>
        </w:rPr>
        <w:t xml:space="preserve">Klient alebo akákoľvek iná osoba mali možnosť ovplyvniť situáciu, ktorá spôsobila Prípad porušenia. </w:t>
      </w:r>
    </w:p>
    <w:p w:rsidR="005439C3" w:rsidRPr="00807533" w:rsidRDefault="005439C3" w:rsidP="005439C3">
      <w:pPr>
        <w:jc w:val="both"/>
        <w:rPr>
          <w:rFonts w:cs="Arial"/>
          <w:b/>
          <w:sz w:val="22"/>
          <w:szCs w:val="22"/>
        </w:rPr>
      </w:pPr>
    </w:p>
    <w:p w:rsidR="005439C3" w:rsidRPr="00807533" w:rsidRDefault="005439C3" w:rsidP="005439C3">
      <w:pPr>
        <w:widowControl w:val="0"/>
        <w:jc w:val="both"/>
        <w:rPr>
          <w:rFonts w:cs="Arial"/>
          <w:sz w:val="22"/>
          <w:szCs w:val="22"/>
        </w:rPr>
      </w:pPr>
      <w:r w:rsidRPr="00807533">
        <w:rPr>
          <w:rFonts w:cs="Arial"/>
          <w:b/>
          <w:sz w:val="22"/>
          <w:szCs w:val="22"/>
        </w:rPr>
        <w:t>Príslušenstvo</w:t>
      </w:r>
      <w:r w:rsidRPr="00807533">
        <w:rPr>
          <w:rFonts w:cs="Arial"/>
          <w:sz w:val="22"/>
          <w:szCs w:val="22"/>
        </w:rPr>
        <w:t xml:space="preserve"> - spoločné označenie pre úroky dohodnuté v príslušnej zmluve o úvere a akékoľvek náklady Eximbanky spojené s prípravou a uzatvorením Bankových dokumentov alebo uplatnením a vymáhaním Úverovej pohľadávky, a to najmä no nie výlučne:</w:t>
      </w:r>
    </w:p>
    <w:p w:rsidR="005439C3" w:rsidRPr="00807533" w:rsidRDefault="005439C3" w:rsidP="005439C3">
      <w:pPr>
        <w:pStyle w:val="Odsekzoznamu"/>
        <w:widowControl w:val="0"/>
        <w:numPr>
          <w:ilvl w:val="0"/>
          <w:numId w:val="6"/>
        </w:numPr>
        <w:ind w:left="284" w:hanging="284"/>
        <w:contextualSpacing/>
        <w:jc w:val="both"/>
        <w:rPr>
          <w:rFonts w:cs="Arial"/>
          <w:sz w:val="22"/>
          <w:szCs w:val="22"/>
        </w:rPr>
      </w:pPr>
      <w:r w:rsidRPr="00807533">
        <w:rPr>
          <w:rFonts w:cs="Arial"/>
          <w:sz w:val="22"/>
          <w:szCs w:val="22"/>
        </w:rPr>
        <w:t>náklady vynaložené na externých právnikov, prekladateľov, externých daňových poradcov a externých účtovníkov vybraných podľa uváženia Eximbanky, ktoré vzniknú  Eximbanke v súvislosti prípravou a negociáciou znenia zmluvy o úvere, Bankových dokumentov a právnych stanovísk týkajúcich sa platnosti a účinnosti Bankových dokumentov,</w:t>
      </w:r>
    </w:p>
    <w:p w:rsidR="005439C3" w:rsidRPr="00807533" w:rsidRDefault="005439C3" w:rsidP="005439C3">
      <w:pPr>
        <w:pStyle w:val="Odsekzoznamu"/>
        <w:widowControl w:val="0"/>
        <w:numPr>
          <w:ilvl w:val="0"/>
          <w:numId w:val="6"/>
        </w:numPr>
        <w:ind w:left="284" w:hanging="284"/>
        <w:contextualSpacing/>
        <w:jc w:val="both"/>
        <w:rPr>
          <w:rFonts w:cs="Arial"/>
          <w:sz w:val="22"/>
          <w:szCs w:val="22"/>
        </w:rPr>
      </w:pPr>
      <w:r w:rsidRPr="00807533">
        <w:rPr>
          <w:rFonts w:cs="Arial"/>
          <w:sz w:val="22"/>
          <w:szCs w:val="22"/>
        </w:rPr>
        <w:t>náklady, ktoré Eximbanke vzniknú v súvislosti s registrovaním a platným a účinným vznikom práv vyplývajúcich z Bankových dokumentov, s vydaním výpisov z príslušných registrov potvrdzujúcich existenciu Klienta alebo vznik a účinnosť práv vyplývajúcich z Bankových dokumentov,</w:t>
      </w:r>
    </w:p>
    <w:p w:rsidR="005439C3" w:rsidRPr="00807533" w:rsidRDefault="005439C3" w:rsidP="005439C3">
      <w:pPr>
        <w:pStyle w:val="Odsekzoznamu"/>
        <w:widowControl w:val="0"/>
        <w:numPr>
          <w:ilvl w:val="0"/>
          <w:numId w:val="6"/>
        </w:numPr>
        <w:ind w:left="284" w:hanging="284"/>
        <w:contextualSpacing/>
        <w:jc w:val="both"/>
        <w:rPr>
          <w:rFonts w:cs="Arial"/>
          <w:sz w:val="22"/>
          <w:szCs w:val="22"/>
        </w:rPr>
      </w:pPr>
      <w:r w:rsidRPr="00807533">
        <w:rPr>
          <w:rFonts w:cs="Arial"/>
          <w:sz w:val="22"/>
          <w:szCs w:val="22"/>
        </w:rPr>
        <w:t>náklady, ktoré Eximbanke vzniknú v súvislosti s poistením akéhokoľvek majetku tvoriaceho zabezpečenie Eximbanky v zmysle Bankových dokumentov, a ktoré mal v zmysle Bankových dokumentov povinnosť poistiť Klient alebo záložca,</w:t>
      </w:r>
    </w:p>
    <w:p w:rsidR="005439C3" w:rsidRPr="00807533" w:rsidRDefault="005439C3" w:rsidP="005439C3">
      <w:pPr>
        <w:pStyle w:val="Odsekzoznamu"/>
        <w:widowControl w:val="0"/>
        <w:numPr>
          <w:ilvl w:val="0"/>
          <w:numId w:val="6"/>
        </w:numPr>
        <w:ind w:left="284" w:hanging="284"/>
        <w:contextualSpacing/>
        <w:jc w:val="both"/>
        <w:rPr>
          <w:rFonts w:cs="Arial"/>
          <w:sz w:val="22"/>
          <w:szCs w:val="22"/>
        </w:rPr>
      </w:pPr>
      <w:r w:rsidRPr="00807533">
        <w:rPr>
          <w:rFonts w:cs="Arial"/>
          <w:sz w:val="22"/>
          <w:szCs w:val="22"/>
        </w:rPr>
        <w:t>preukázateľne vynaložené náklady na externých právnikov, prekladateľov, externých daňových poradcov, exekútorov, správcov majetku, externých účtovníkov, poradcov pri vymáhaní vybraných podľa uváženia Eximbanky, náklady na súdne poplatky a iné náklady vynaložené Eximbankou na uplatnenie a vymoženie Úverovej pohľadávky.</w:t>
      </w:r>
    </w:p>
    <w:p w:rsidR="005439C3" w:rsidRPr="00807533" w:rsidRDefault="005439C3" w:rsidP="005439C3">
      <w:pPr>
        <w:jc w:val="both"/>
        <w:rPr>
          <w:rFonts w:cs="Arial"/>
          <w:b/>
          <w:sz w:val="22"/>
          <w:szCs w:val="22"/>
        </w:rPr>
      </w:pPr>
    </w:p>
    <w:p w:rsidR="005439C3" w:rsidRPr="00807533" w:rsidRDefault="005439C3" w:rsidP="005439C3">
      <w:pPr>
        <w:jc w:val="both"/>
        <w:rPr>
          <w:rFonts w:cs="Arial"/>
          <w:b/>
          <w:sz w:val="22"/>
          <w:szCs w:val="22"/>
        </w:rPr>
      </w:pPr>
      <w:r w:rsidRPr="00807533">
        <w:rPr>
          <w:rFonts w:cs="Arial"/>
          <w:b/>
          <w:sz w:val="22"/>
          <w:szCs w:val="22"/>
        </w:rPr>
        <w:t xml:space="preserve">Sadzobník poplatkov </w:t>
      </w:r>
      <w:r w:rsidRPr="00807533">
        <w:rPr>
          <w:rFonts w:cs="Arial"/>
          <w:sz w:val="22"/>
          <w:szCs w:val="22"/>
        </w:rPr>
        <w:t>–</w:t>
      </w:r>
      <w:r w:rsidRPr="00807533">
        <w:rPr>
          <w:rFonts w:cs="Arial"/>
          <w:b/>
          <w:sz w:val="22"/>
          <w:szCs w:val="22"/>
        </w:rPr>
        <w:t xml:space="preserve"> </w:t>
      </w:r>
      <w:r w:rsidRPr="00807533">
        <w:rPr>
          <w:rFonts w:cs="Arial"/>
          <w:sz w:val="22"/>
          <w:szCs w:val="22"/>
        </w:rPr>
        <w:t>sadzobník pre bankové produkty</w:t>
      </w:r>
      <w:r w:rsidRPr="00807533">
        <w:rPr>
          <w:rFonts w:cs="Arial"/>
          <w:b/>
          <w:sz w:val="22"/>
          <w:szCs w:val="22"/>
        </w:rPr>
        <w:t xml:space="preserve"> </w:t>
      </w:r>
      <w:r w:rsidRPr="00807533">
        <w:rPr>
          <w:rFonts w:cs="Arial"/>
          <w:sz w:val="22"/>
          <w:szCs w:val="22"/>
        </w:rPr>
        <w:t>v platnom znení zverejnený na webovom sídle Eximbanky (</w:t>
      </w:r>
      <w:hyperlink r:id="rId10" w:history="1">
        <w:r w:rsidRPr="00807533">
          <w:rPr>
            <w:rStyle w:val="Hypertextovprepojenie"/>
            <w:sz w:val="22"/>
            <w:szCs w:val="22"/>
          </w:rPr>
          <w:t>www.eximbanka.sk</w:t>
        </w:r>
      </w:hyperlink>
      <w:r w:rsidRPr="00807533">
        <w:rPr>
          <w:rFonts w:cs="Arial"/>
          <w:sz w:val="22"/>
          <w:szCs w:val="22"/>
        </w:rPr>
        <w:t>).</w:t>
      </w:r>
    </w:p>
    <w:p w:rsidR="005439C3" w:rsidRPr="00807533" w:rsidRDefault="005439C3" w:rsidP="005439C3">
      <w:pPr>
        <w:jc w:val="both"/>
        <w:rPr>
          <w:rFonts w:cs="Arial"/>
          <w:b/>
          <w:sz w:val="22"/>
          <w:szCs w:val="22"/>
        </w:rPr>
      </w:pPr>
    </w:p>
    <w:p w:rsidR="00EF622D" w:rsidRPr="00807533" w:rsidRDefault="00EF622D" w:rsidP="00E36E33">
      <w:pPr>
        <w:contextualSpacing/>
        <w:jc w:val="both"/>
        <w:rPr>
          <w:rFonts w:cs="Arial"/>
          <w:sz w:val="22"/>
          <w:szCs w:val="22"/>
        </w:rPr>
      </w:pPr>
      <w:r w:rsidRPr="00807533">
        <w:rPr>
          <w:rFonts w:cs="Arial"/>
          <w:b/>
          <w:sz w:val="22"/>
          <w:szCs w:val="22"/>
        </w:rPr>
        <w:t>Sankcie</w:t>
      </w:r>
      <w:r w:rsidRPr="00807533">
        <w:rPr>
          <w:rFonts w:cs="Arial"/>
          <w:sz w:val="22"/>
          <w:szCs w:val="22"/>
        </w:rPr>
        <w:t xml:space="preserve"> - znamenajú akékoľvek obchodné, územné, ekonomické, finančné alebo komoditné sankcie, embargá alebo iné podobné reštriktívne opatrenia vyplývajúce z akéhokoľvek predpisu alebo iného rozhodnutia akejkoľvek Sankčnej autority s výnimkou sankcií, ktoré sa nesmú dodržiavať podľa Nariadenia Rady (ES) č. 2271/96 z 22. novembra 1996 o ochrane pred účinkami uplatňovania právnych predpisov prijatých treťou krajinou mimo jej územia a pred účinkami opatrení na nich založených alebo z nich vyplývajúcich v znení jeho neskorších zmien alebo akéhokoľvek iného všeobecne záväzného predpisu, ktorý ho nahradí.</w:t>
      </w:r>
    </w:p>
    <w:p w:rsidR="00EF622D" w:rsidRPr="00807533" w:rsidRDefault="00EF622D" w:rsidP="00EF622D">
      <w:pPr>
        <w:jc w:val="both"/>
        <w:rPr>
          <w:rFonts w:cs="Arial"/>
          <w:sz w:val="22"/>
          <w:szCs w:val="22"/>
        </w:rPr>
      </w:pPr>
    </w:p>
    <w:p w:rsidR="00EF622D" w:rsidRPr="00807533" w:rsidRDefault="00EF622D" w:rsidP="00E36E33">
      <w:pPr>
        <w:jc w:val="both"/>
        <w:rPr>
          <w:rFonts w:cs="Arial"/>
          <w:sz w:val="22"/>
          <w:szCs w:val="22"/>
        </w:rPr>
      </w:pPr>
      <w:r w:rsidRPr="00807533">
        <w:rPr>
          <w:rFonts w:cs="Arial"/>
          <w:b/>
          <w:sz w:val="22"/>
          <w:szCs w:val="22"/>
        </w:rPr>
        <w:t>Sankcionovaná osoba</w:t>
      </w:r>
      <w:r w:rsidRPr="00807533">
        <w:rPr>
          <w:rFonts w:cs="Arial"/>
          <w:sz w:val="22"/>
          <w:szCs w:val="22"/>
        </w:rPr>
        <w:t xml:space="preserve"> - znamená fyzickú alebo právnickú osobu, ktorá:</w:t>
      </w:r>
    </w:p>
    <w:p w:rsidR="00EF622D" w:rsidRPr="00807533" w:rsidRDefault="00EF622D" w:rsidP="00EF622D">
      <w:pPr>
        <w:pStyle w:val="Odsekzoznamu"/>
        <w:numPr>
          <w:ilvl w:val="0"/>
          <w:numId w:val="21"/>
        </w:numPr>
        <w:contextualSpacing/>
        <w:jc w:val="both"/>
        <w:rPr>
          <w:rFonts w:cs="Arial"/>
          <w:sz w:val="22"/>
          <w:szCs w:val="22"/>
        </w:rPr>
      </w:pPr>
      <w:r w:rsidRPr="00807533">
        <w:rPr>
          <w:rFonts w:cs="Arial"/>
          <w:sz w:val="22"/>
          <w:szCs w:val="22"/>
        </w:rPr>
        <w:t>je uvedená v Sankčnom zozname alebo je vlastnená alebo kontrolovaná osobou uvedenou na Sankčnom zozname alebo je osobou konajúcou v mene akejkoľvek z takýchto osôb, a to všetko v rozsahu určenom príslušnými Sankciami,</w:t>
      </w:r>
    </w:p>
    <w:p w:rsidR="00EF622D" w:rsidRPr="00807533" w:rsidRDefault="00EF622D" w:rsidP="00EF622D">
      <w:pPr>
        <w:pStyle w:val="Odsekzoznamu"/>
        <w:numPr>
          <w:ilvl w:val="0"/>
          <w:numId w:val="21"/>
        </w:numPr>
        <w:contextualSpacing/>
        <w:jc w:val="both"/>
        <w:rPr>
          <w:rFonts w:cs="Arial"/>
          <w:sz w:val="22"/>
          <w:szCs w:val="22"/>
        </w:rPr>
      </w:pPr>
      <w:r w:rsidRPr="00807533">
        <w:rPr>
          <w:rFonts w:cs="Arial"/>
          <w:sz w:val="22"/>
          <w:szCs w:val="22"/>
        </w:rPr>
        <w:t>má sídlo alebo miesto činnosti v štáte alebo území, ktoré je dotknuté Sankciami alebo je založená podľa práva štátu, ktorý je dotknutý Sankciami alebo je vlastnená alebo kontrolovaná takou osobou, štátom alebo je osobou konajúcou v mene akejkoľvek z takýchto osôb, a to všetko v rozsahu určenom príslušnými Sankciami, alebo</w:t>
      </w:r>
    </w:p>
    <w:p w:rsidR="00EF622D" w:rsidRPr="00807533" w:rsidRDefault="00EF622D" w:rsidP="00EF622D">
      <w:pPr>
        <w:pStyle w:val="Odsekzoznamu"/>
        <w:numPr>
          <w:ilvl w:val="0"/>
          <w:numId w:val="21"/>
        </w:numPr>
        <w:contextualSpacing/>
        <w:jc w:val="both"/>
        <w:rPr>
          <w:rFonts w:cs="Arial"/>
          <w:sz w:val="22"/>
          <w:szCs w:val="22"/>
        </w:rPr>
      </w:pPr>
      <w:r w:rsidRPr="00807533">
        <w:rPr>
          <w:rFonts w:cs="Arial"/>
          <w:sz w:val="22"/>
          <w:szCs w:val="22"/>
        </w:rPr>
        <w:lastRenderedPageBreak/>
        <w:t>je inak dotknutá akýmikoľvek Sankciami.</w:t>
      </w:r>
    </w:p>
    <w:p w:rsidR="00EF622D" w:rsidRPr="00807533" w:rsidRDefault="00EF622D" w:rsidP="00EF622D">
      <w:pPr>
        <w:jc w:val="both"/>
        <w:rPr>
          <w:rFonts w:cs="Arial"/>
          <w:sz w:val="22"/>
          <w:szCs w:val="22"/>
        </w:rPr>
      </w:pPr>
    </w:p>
    <w:p w:rsidR="00EF622D" w:rsidRPr="00807533" w:rsidRDefault="00EF622D" w:rsidP="00E36E33">
      <w:pPr>
        <w:jc w:val="both"/>
        <w:rPr>
          <w:rFonts w:cs="Arial"/>
          <w:sz w:val="22"/>
          <w:szCs w:val="22"/>
        </w:rPr>
      </w:pPr>
      <w:r w:rsidRPr="00807533">
        <w:rPr>
          <w:rFonts w:cs="Arial"/>
          <w:b/>
          <w:sz w:val="22"/>
          <w:szCs w:val="22"/>
        </w:rPr>
        <w:t>Sankčná autorita</w:t>
      </w:r>
      <w:r w:rsidRPr="00807533">
        <w:rPr>
          <w:rFonts w:cs="Arial"/>
          <w:sz w:val="22"/>
          <w:szCs w:val="22"/>
        </w:rPr>
        <w:t xml:space="preserve"> je:</w:t>
      </w:r>
    </w:p>
    <w:p w:rsidR="00EF622D" w:rsidRPr="00807533" w:rsidRDefault="00EF622D" w:rsidP="00EF622D">
      <w:pPr>
        <w:pStyle w:val="Odsekzoznamu"/>
        <w:numPr>
          <w:ilvl w:val="0"/>
          <w:numId w:val="22"/>
        </w:numPr>
        <w:contextualSpacing/>
        <w:jc w:val="both"/>
        <w:rPr>
          <w:rFonts w:cs="Arial"/>
          <w:sz w:val="22"/>
          <w:szCs w:val="22"/>
        </w:rPr>
      </w:pPr>
      <w:r w:rsidRPr="00807533">
        <w:rPr>
          <w:rFonts w:cs="Arial"/>
          <w:sz w:val="22"/>
          <w:szCs w:val="22"/>
        </w:rPr>
        <w:t>Spojené štáty americké,</w:t>
      </w:r>
    </w:p>
    <w:p w:rsidR="00EF622D" w:rsidRPr="00807533" w:rsidRDefault="00EF622D" w:rsidP="00EF622D">
      <w:pPr>
        <w:pStyle w:val="Odsekzoznamu"/>
        <w:numPr>
          <w:ilvl w:val="0"/>
          <w:numId w:val="22"/>
        </w:numPr>
        <w:contextualSpacing/>
        <w:jc w:val="both"/>
        <w:rPr>
          <w:rFonts w:cs="Arial"/>
          <w:sz w:val="22"/>
          <w:szCs w:val="22"/>
        </w:rPr>
      </w:pPr>
      <w:r w:rsidRPr="00807533">
        <w:rPr>
          <w:rFonts w:cs="Arial"/>
          <w:sz w:val="22"/>
          <w:szCs w:val="22"/>
        </w:rPr>
        <w:t>Organizácia spojených národov,</w:t>
      </w:r>
    </w:p>
    <w:p w:rsidR="00EF622D" w:rsidRPr="00807533" w:rsidRDefault="00EF622D" w:rsidP="00EF622D">
      <w:pPr>
        <w:pStyle w:val="Odsekzoznamu"/>
        <w:numPr>
          <w:ilvl w:val="0"/>
          <w:numId w:val="22"/>
        </w:numPr>
        <w:contextualSpacing/>
        <w:jc w:val="both"/>
        <w:rPr>
          <w:rFonts w:cs="Arial"/>
          <w:sz w:val="22"/>
          <w:szCs w:val="22"/>
        </w:rPr>
      </w:pPr>
      <w:r w:rsidRPr="00807533">
        <w:rPr>
          <w:rFonts w:cs="Arial"/>
          <w:sz w:val="22"/>
          <w:szCs w:val="22"/>
        </w:rPr>
        <w:t>Európska únia a ktorýkoľvek jej členský štát,</w:t>
      </w:r>
    </w:p>
    <w:p w:rsidR="00EF622D" w:rsidRPr="00807533" w:rsidRDefault="00EF622D" w:rsidP="00EF622D">
      <w:pPr>
        <w:pStyle w:val="Odsekzoznamu"/>
        <w:numPr>
          <w:ilvl w:val="0"/>
          <w:numId w:val="22"/>
        </w:numPr>
        <w:contextualSpacing/>
        <w:jc w:val="both"/>
        <w:rPr>
          <w:rFonts w:cs="Arial"/>
          <w:sz w:val="22"/>
          <w:szCs w:val="22"/>
        </w:rPr>
      </w:pPr>
      <w:r w:rsidRPr="00807533">
        <w:rPr>
          <w:rFonts w:cs="Arial"/>
          <w:sz w:val="22"/>
          <w:szCs w:val="22"/>
        </w:rPr>
        <w:t>Spojené kráľovstvo,</w:t>
      </w:r>
    </w:p>
    <w:p w:rsidR="00EF622D" w:rsidRPr="00807533" w:rsidRDefault="00EF622D" w:rsidP="00EF622D">
      <w:pPr>
        <w:pStyle w:val="Odsekzoznamu"/>
        <w:numPr>
          <w:ilvl w:val="0"/>
          <w:numId w:val="22"/>
        </w:numPr>
        <w:contextualSpacing/>
        <w:jc w:val="both"/>
        <w:rPr>
          <w:rFonts w:cs="Arial"/>
          <w:sz w:val="22"/>
          <w:szCs w:val="22"/>
        </w:rPr>
      </w:pPr>
      <w:r w:rsidRPr="00807533">
        <w:rPr>
          <w:rFonts w:cs="Arial"/>
          <w:sz w:val="22"/>
          <w:szCs w:val="22"/>
        </w:rPr>
        <w:t>akýkoľvek orgán alebo agentúru ktoréhokoľvek štátu alebo inštitúcie z vyššie uvedených.</w:t>
      </w:r>
    </w:p>
    <w:p w:rsidR="00EF622D" w:rsidRPr="00807533" w:rsidRDefault="00EF622D" w:rsidP="00EF622D">
      <w:pPr>
        <w:ind w:left="709"/>
        <w:jc w:val="both"/>
        <w:rPr>
          <w:rFonts w:cs="Arial"/>
          <w:sz w:val="22"/>
          <w:szCs w:val="22"/>
        </w:rPr>
      </w:pPr>
    </w:p>
    <w:p w:rsidR="00EF622D" w:rsidRPr="00807533" w:rsidRDefault="00EF622D" w:rsidP="00E36E33">
      <w:pPr>
        <w:jc w:val="both"/>
        <w:rPr>
          <w:rFonts w:cs="Arial"/>
          <w:sz w:val="22"/>
          <w:szCs w:val="22"/>
        </w:rPr>
      </w:pPr>
      <w:r w:rsidRPr="00807533">
        <w:rPr>
          <w:rFonts w:cs="Arial"/>
          <w:b/>
          <w:sz w:val="22"/>
          <w:szCs w:val="22"/>
        </w:rPr>
        <w:t>Sankčný zoznam</w:t>
      </w:r>
      <w:r w:rsidRPr="00807533">
        <w:rPr>
          <w:rFonts w:cs="Arial"/>
          <w:sz w:val="22"/>
          <w:szCs w:val="22"/>
        </w:rPr>
        <w:t xml:space="preserve"> znamená ktorýkoľvek z nasledovných dokumentov (v každom prípade v znení akýchkoľvek jeho zmien a doplnení):</w:t>
      </w:r>
    </w:p>
    <w:p w:rsidR="00EF622D" w:rsidRPr="00807533" w:rsidRDefault="00EF622D" w:rsidP="00EF622D">
      <w:pPr>
        <w:pStyle w:val="Odsekzoznamu"/>
        <w:numPr>
          <w:ilvl w:val="0"/>
          <w:numId w:val="23"/>
        </w:numPr>
        <w:contextualSpacing/>
        <w:jc w:val="both"/>
        <w:rPr>
          <w:rFonts w:cs="Arial"/>
          <w:sz w:val="22"/>
          <w:szCs w:val="22"/>
        </w:rPr>
      </w:pPr>
      <w:r w:rsidRPr="00807533">
        <w:rPr>
          <w:rFonts w:cs="Arial"/>
          <w:sz w:val="22"/>
          <w:szCs w:val="22"/>
        </w:rPr>
        <w:t>„</w:t>
      </w:r>
      <w:proofErr w:type="spellStart"/>
      <w:r w:rsidRPr="00807533">
        <w:rPr>
          <w:rFonts w:cs="Arial"/>
          <w:sz w:val="22"/>
          <w:szCs w:val="22"/>
        </w:rPr>
        <w:t>Specially</w:t>
      </w:r>
      <w:proofErr w:type="spellEnd"/>
      <w:r w:rsidRPr="00807533">
        <w:rPr>
          <w:rFonts w:cs="Arial"/>
          <w:sz w:val="22"/>
          <w:szCs w:val="22"/>
        </w:rPr>
        <w:t xml:space="preserve"> </w:t>
      </w:r>
      <w:proofErr w:type="spellStart"/>
      <w:r w:rsidRPr="00807533">
        <w:rPr>
          <w:rFonts w:cs="Arial"/>
          <w:sz w:val="22"/>
          <w:szCs w:val="22"/>
        </w:rPr>
        <w:t>Designated</w:t>
      </w:r>
      <w:proofErr w:type="spellEnd"/>
      <w:r w:rsidRPr="00807533">
        <w:rPr>
          <w:rFonts w:cs="Arial"/>
          <w:sz w:val="22"/>
          <w:szCs w:val="22"/>
        </w:rPr>
        <w:t xml:space="preserve"> </w:t>
      </w:r>
      <w:proofErr w:type="spellStart"/>
      <w:r w:rsidRPr="00807533">
        <w:rPr>
          <w:rFonts w:cs="Arial"/>
          <w:sz w:val="22"/>
          <w:szCs w:val="22"/>
        </w:rPr>
        <w:t>Nationals</w:t>
      </w:r>
      <w:proofErr w:type="spellEnd"/>
      <w:r w:rsidRPr="00807533">
        <w:rPr>
          <w:rFonts w:cs="Arial"/>
          <w:sz w:val="22"/>
          <w:szCs w:val="22"/>
        </w:rPr>
        <w:t xml:space="preserve"> and </w:t>
      </w:r>
      <w:proofErr w:type="spellStart"/>
      <w:r w:rsidRPr="00807533">
        <w:rPr>
          <w:rFonts w:cs="Arial"/>
          <w:sz w:val="22"/>
          <w:szCs w:val="22"/>
        </w:rPr>
        <w:t>Blocked</w:t>
      </w:r>
      <w:proofErr w:type="spellEnd"/>
      <w:r w:rsidRPr="00807533">
        <w:rPr>
          <w:rFonts w:cs="Arial"/>
          <w:sz w:val="22"/>
          <w:szCs w:val="22"/>
        </w:rPr>
        <w:t xml:space="preserve"> </w:t>
      </w:r>
      <w:proofErr w:type="spellStart"/>
      <w:r w:rsidRPr="00807533">
        <w:rPr>
          <w:rFonts w:cs="Arial"/>
          <w:sz w:val="22"/>
          <w:szCs w:val="22"/>
        </w:rPr>
        <w:t>Persons</w:t>
      </w:r>
      <w:proofErr w:type="spellEnd"/>
      <w:r w:rsidRPr="00807533">
        <w:rPr>
          <w:rFonts w:cs="Arial"/>
          <w:sz w:val="22"/>
          <w:szCs w:val="22"/>
        </w:rPr>
        <w:t xml:space="preserve"> List" vedený Úradom pre kontrolu zahraničných aktív (OFAC) Spojených štátov amerických,</w:t>
      </w:r>
    </w:p>
    <w:p w:rsidR="00EF622D" w:rsidRPr="00807533" w:rsidRDefault="00EF622D" w:rsidP="00EF622D">
      <w:pPr>
        <w:pStyle w:val="Odsekzoznamu"/>
        <w:numPr>
          <w:ilvl w:val="0"/>
          <w:numId w:val="23"/>
        </w:numPr>
        <w:contextualSpacing/>
        <w:jc w:val="both"/>
        <w:rPr>
          <w:rFonts w:cs="Arial"/>
          <w:sz w:val="22"/>
          <w:szCs w:val="22"/>
        </w:rPr>
      </w:pPr>
      <w:r w:rsidRPr="00807533">
        <w:rPr>
          <w:rFonts w:cs="Arial"/>
          <w:sz w:val="22"/>
          <w:szCs w:val="22"/>
        </w:rPr>
        <w:t>"</w:t>
      </w:r>
      <w:proofErr w:type="spellStart"/>
      <w:r w:rsidRPr="00807533">
        <w:rPr>
          <w:rFonts w:cs="Arial"/>
          <w:sz w:val="22"/>
          <w:szCs w:val="22"/>
        </w:rPr>
        <w:t>Consolidated</w:t>
      </w:r>
      <w:proofErr w:type="spellEnd"/>
      <w:r w:rsidRPr="00807533">
        <w:rPr>
          <w:rFonts w:cs="Arial"/>
          <w:sz w:val="22"/>
          <w:szCs w:val="22"/>
        </w:rPr>
        <w:t xml:space="preserve"> List of </w:t>
      </w:r>
      <w:proofErr w:type="spellStart"/>
      <w:r w:rsidRPr="00807533">
        <w:rPr>
          <w:rFonts w:cs="Arial"/>
          <w:sz w:val="22"/>
          <w:szCs w:val="22"/>
        </w:rPr>
        <w:t>Financial</w:t>
      </w:r>
      <w:proofErr w:type="spellEnd"/>
      <w:r w:rsidRPr="00807533">
        <w:rPr>
          <w:rFonts w:cs="Arial"/>
          <w:sz w:val="22"/>
          <w:szCs w:val="22"/>
        </w:rPr>
        <w:t xml:space="preserve"> </w:t>
      </w:r>
      <w:proofErr w:type="spellStart"/>
      <w:r w:rsidRPr="00807533">
        <w:rPr>
          <w:rFonts w:cs="Arial"/>
          <w:sz w:val="22"/>
          <w:szCs w:val="22"/>
        </w:rPr>
        <w:t>Sanctions</w:t>
      </w:r>
      <w:proofErr w:type="spellEnd"/>
      <w:r w:rsidRPr="00807533">
        <w:rPr>
          <w:rFonts w:cs="Arial"/>
          <w:sz w:val="22"/>
          <w:szCs w:val="22"/>
        </w:rPr>
        <w:t xml:space="preserve"> </w:t>
      </w:r>
      <w:proofErr w:type="spellStart"/>
      <w:r w:rsidRPr="00807533">
        <w:rPr>
          <w:rFonts w:cs="Arial"/>
          <w:sz w:val="22"/>
          <w:szCs w:val="22"/>
        </w:rPr>
        <w:t>Targets</w:t>
      </w:r>
      <w:proofErr w:type="spellEnd"/>
      <w:r w:rsidRPr="00807533">
        <w:rPr>
          <w:rFonts w:cs="Arial"/>
          <w:sz w:val="22"/>
          <w:szCs w:val="22"/>
        </w:rPr>
        <w:t>" a "</w:t>
      </w:r>
      <w:proofErr w:type="spellStart"/>
      <w:r w:rsidRPr="00807533">
        <w:rPr>
          <w:rFonts w:cs="Arial"/>
          <w:sz w:val="22"/>
          <w:szCs w:val="22"/>
        </w:rPr>
        <w:t>Investment</w:t>
      </w:r>
      <w:proofErr w:type="spellEnd"/>
      <w:r w:rsidRPr="00807533">
        <w:rPr>
          <w:rFonts w:cs="Arial"/>
          <w:sz w:val="22"/>
          <w:szCs w:val="22"/>
        </w:rPr>
        <w:t xml:space="preserve"> Ban List" vedený Pokladnicou jej Veličenstva (HM </w:t>
      </w:r>
      <w:proofErr w:type="spellStart"/>
      <w:r w:rsidRPr="00807533">
        <w:rPr>
          <w:rFonts w:cs="Arial"/>
          <w:sz w:val="22"/>
          <w:szCs w:val="22"/>
        </w:rPr>
        <w:t>Treasury</w:t>
      </w:r>
      <w:proofErr w:type="spellEnd"/>
      <w:r w:rsidRPr="00807533">
        <w:rPr>
          <w:rFonts w:cs="Arial"/>
          <w:sz w:val="22"/>
          <w:szCs w:val="22"/>
        </w:rPr>
        <w:t>) Spojeného kráľovstva,</w:t>
      </w:r>
    </w:p>
    <w:p w:rsidR="00EF622D" w:rsidRPr="00807533" w:rsidRDefault="00EF622D" w:rsidP="00EF622D">
      <w:pPr>
        <w:pStyle w:val="Odsekzoznamu"/>
        <w:numPr>
          <w:ilvl w:val="0"/>
          <w:numId w:val="23"/>
        </w:numPr>
        <w:contextualSpacing/>
        <w:jc w:val="both"/>
        <w:rPr>
          <w:rFonts w:cs="Arial"/>
          <w:sz w:val="22"/>
          <w:szCs w:val="22"/>
        </w:rPr>
      </w:pPr>
      <w:r w:rsidRPr="00807533">
        <w:rPr>
          <w:rFonts w:cs="Arial"/>
          <w:sz w:val="22"/>
          <w:szCs w:val="22"/>
        </w:rPr>
        <w:t xml:space="preserve">“United </w:t>
      </w:r>
      <w:proofErr w:type="spellStart"/>
      <w:r w:rsidRPr="00807533">
        <w:rPr>
          <w:rFonts w:cs="Arial"/>
          <w:sz w:val="22"/>
          <w:szCs w:val="22"/>
        </w:rPr>
        <w:t>Nations</w:t>
      </w:r>
      <w:proofErr w:type="spellEnd"/>
      <w:r w:rsidRPr="00807533">
        <w:rPr>
          <w:rFonts w:cs="Arial"/>
          <w:sz w:val="22"/>
          <w:szCs w:val="22"/>
        </w:rPr>
        <w:t xml:space="preserve"> </w:t>
      </w:r>
      <w:proofErr w:type="spellStart"/>
      <w:r w:rsidRPr="00807533">
        <w:rPr>
          <w:rFonts w:cs="Arial"/>
          <w:sz w:val="22"/>
          <w:szCs w:val="22"/>
        </w:rPr>
        <w:t>Security</w:t>
      </w:r>
      <w:proofErr w:type="spellEnd"/>
      <w:r w:rsidRPr="00807533">
        <w:rPr>
          <w:rFonts w:cs="Arial"/>
          <w:sz w:val="22"/>
          <w:szCs w:val="22"/>
        </w:rPr>
        <w:t xml:space="preserve"> </w:t>
      </w:r>
      <w:proofErr w:type="spellStart"/>
      <w:r w:rsidRPr="00807533">
        <w:rPr>
          <w:rFonts w:cs="Arial"/>
          <w:sz w:val="22"/>
          <w:szCs w:val="22"/>
        </w:rPr>
        <w:t>Council</w:t>
      </w:r>
      <w:proofErr w:type="spellEnd"/>
      <w:r w:rsidRPr="00807533">
        <w:rPr>
          <w:rFonts w:cs="Arial"/>
          <w:sz w:val="22"/>
          <w:szCs w:val="22"/>
        </w:rPr>
        <w:t xml:space="preserve"> </w:t>
      </w:r>
      <w:proofErr w:type="spellStart"/>
      <w:r w:rsidRPr="00807533">
        <w:rPr>
          <w:rFonts w:cs="Arial"/>
          <w:sz w:val="22"/>
          <w:szCs w:val="22"/>
        </w:rPr>
        <w:t>Consolidated</w:t>
      </w:r>
      <w:proofErr w:type="spellEnd"/>
      <w:r w:rsidRPr="00807533">
        <w:rPr>
          <w:rFonts w:cs="Arial"/>
          <w:sz w:val="22"/>
          <w:szCs w:val="22"/>
        </w:rPr>
        <w:t xml:space="preserve"> List“ vedený Organizáciou spojených národov,</w:t>
      </w:r>
    </w:p>
    <w:p w:rsidR="00EF622D" w:rsidRPr="00807533" w:rsidRDefault="00EF622D" w:rsidP="00EF622D">
      <w:pPr>
        <w:pStyle w:val="Odsekzoznamu"/>
        <w:numPr>
          <w:ilvl w:val="0"/>
          <w:numId w:val="23"/>
        </w:numPr>
        <w:contextualSpacing/>
        <w:jc w:val="both"/>
        <w:rPr>
          <w:rFonts w:cs="Arial"/>
          <w:sz w:val="22"/>
          <w:szCs w:val="22"/>
        </w:rPr>
      </w:pPr>
      <w:r w:rsidRPr="00807533">
        <w:rPr>
          <w:rFonts w:cs="Arial"/>
          <w:sz w:val="22"/>
          <w:szCs w:val="22"/>
        </w:rPr>
        <w:t>“</w:t>
      </w:r>
      <w:proofErr w:type="spellStart"/>
      <w:r w:rsidRPr="00807533">
        <w:rPr>
          <w:rFonts w:cs="Arial"/>
          <w:sz w:val="22"/>
          <w:szCs w:val="22"/>
        </w:rPr>
        <w:t>Consolidated</w:t>
      </w:r>
      <w:proofErr w:type="spellEnd"/>
      <w:r w:rsidRPr="00807533">
        <w:rPr>
          <w:rFonts w:cs="Arial"/>
          <w:sz w:val="22"/>
          <w:szCs w:val="22"/>
        </w:rPr>
        <w:t xml:space="preserve"> List of </w:t>
      </w:r>
      <w:proofErr w:type="spellStart"/>
      <w:r w:rsidRPr="00807533">
        <w:rPr>
          <w:rFonts w:cs="Arial"/>
          <w:sz w:val="22"/>
          <w:szCs w:val="22"/>
        </w:rPr>
        <w:t>persons</w:t>
      </w:r>
      <w:proofErr w:type="spellEnd"/>
      <w:r w:rsidRPr="00807533">
        <w:rPr>
          <w:rFonts w:cs="Arial"/>
          <w:sz w:val="22"/>
          <w:szCs w:val="22"/>
        </w:rPr>
        <w:t xml:space="preserve">, </w:t>
      </w:r>
      <w:proofErr w:type="spellStart"/>
      <w:r w:rsidRPr="00807533">
        <w:rPr>
          <w:rFonts w:cs="Arial"/>
          <w:sz w:val="22"/>
          <w:szCs w:val="22"/>
        </w:rPr>
        <w:t>groups</w:t>
      </w:r>
      <w:proofErr w:type="spellEnd"/>
      <w:r w:rsidRPr="00807533">
        <w:rPr>
          <w:rFonts w:cs="Arial"/>
          <w:sz w:val="22"/>
          <w:szCs w:val="22"/>
        </w:rPr>
        <w:t xml:space="preserve"> and </w:t>
      </w:r>
      <w:proofErr w:type="spellStart"/>
      <w:r w:rsidRPr="00807533">
        <w:rPr>
          <w:rFonts w:cs="Arial"/>
          <w:sz w:val="22"/>
          <w:szCs w:val="22"/>
        </w:rPr>
        <w:t>entities</w:t>
      </w:r>
      <w:proofErr w:type="spellEnd"/>
      <w:r w:rsidRPr="00807533">
        <w:rPr>
          <w:rFonts w:cs="Arial"/>
          <w:sz w:val="22"/>
          <w:szCs w:val="22"/>
        </w:rPr>
        <w:t xml:space="preserve"> </w:t>
      </w:r>
      <w:proofErr w:type="spellStart"/>
      <w:r w:rsidRPr="00807533">
        <w:rPr>
          <w:rFonts w:cs="Arial"/>
          <w:sz w:val="22"/>
          <w:szCs w:val="22"/>
        </w:rPr>
        <w:t>subject</w:t>
      </w:r>
      <w:proofErr w:type="spellEnd"/>
      <w:r w:rsidRPr="00807533">
        <w:rPr>
          <w:rFonts w:cs="Arial"/>
          <w:sz w:val="22"/>
          <w:szCs w:val="22"/>
        </w:rPr>
        <w:t xml:space="preserve"> to EU </w:t>
      </w:r>
      <w:proofErr w:type="spellStart"/>
      <w:r w:rsidRPr="00807533">
        <w:rPr>
          <w:rFonts w:cs="Arial"/>
          <w:sz w:val="22"/>
          <w:szCs w:val="22"/>
        </w:rPr>
        <w:t>Financial</w:t>
      </w:r>
      <w:proofErr w:type="spellEnd"/>
      <w:r w:rsidRPr="00807533">
        <w:rPr>
          <w:rFonts w:cs="Arial"/>
          <w:sz w:val="22"/>
          <w:szCs w:val="22"/>
        </w:rPr>
        <w:t xml:space="preserve"> </w:t>
      </w:r>
      <w:proofErr w:type="spellStart"/>
      <w:r w:rsidRPr="00807533">
        <w:rPr>
          <w:rFonts w:cs="Arial"/>
          <w:sz w:val="22"/>
          <w:szCs w:val="22"/>
        </w:rPr>
        <w:t>Sanctions</w:t>
      </w:r>
      <w:proofErr w:type="spellEnd"/>
      <w:r w:rsidRPr="00807533">
        <w:rPr>
          <w:rFonts w:cs="Arial"/>
          <w:sz w:val="22"/>
          <w:szCs w:val="22"/>
        </w:rPr>
        <w:t>“ vedený Európskou komisiou, alebo</w:t>
      </w:r>
    </w:p>
    <w:p w:rsidR="00EF622D" w:rsidRPr="00807533" w:rsidRDefault="00EF622D" w:rsidP="00EF622D">
      <w:pPr>
        <w:pStyle w:val="Odsekzoznamu"/>
        <w:numPr>
          <w:ilvl w:val="0"/>
          <w:numId w:val="23"/>
        </w:numPr>
        <w:contextualSpacing/>
        <w:jc w:val="both"/>
        <w:rPr>
          <w:rFonts w:cs="Arial"/>
          <w:sz w:val="22"/>
          <w:szCs w:val="22"/>
        </w:rPr>
      </w:pPr>
      <w:r w:rsidRPr="00807533">
        <w:rPr>
          <w:rFonts w:cs="Arial"/>
          <w:sz w:val="22"/>
          <w:szCs w:val="22"/>
        </w:rPr>
        <w:t>akýkoľvek podobný zoznam vedený alebo verejne vyhlásený Sankčnou autoritou, ktorý obsahuje identifikačné údaje osôb alebo inštitúcií dotknutých akýmikoľvek Sankciami.</w:t>
      </w:r>
    </w:p>
    <w:p w:rsidR="00EF622D" w:rsidRPr="00807533" w:rsidRDefault="00EF622D" w:rsidP="005439C3">
      <w:pPr>
        <w:jc w:val="both"/>
        <w:rPr>
          <w:rFonts w:cs="Arial"/>
          <w:b/>
          <w:sz w:val="22"/>
          <w:szCs w:val="22"/>
        </w:rPr>
      </w:pPr>
    </w:p>
    <w:p w:rsidR="005439C3" w:rsidRPr="00807533" w:rsidRDefault="005439C3" w:rsidP="005439C3">
      <w:pPr>
        <w:jc w:val="both"/>
        <w:rPr>
          <w:rFonts w:cs="Arial"/>
          <w:sz w:val="22"/>
          <w:szCs w:val="22"/>
        </w:rPr>
      </w:pPr>
      <w:r w:rsidRPr="00807533">
        <w:rPr>
          <w:rFonts w:cs="Arial"/>
          <w:b/>
          <w:sz w:val="22"/>
          <w:szCs w:val="22"/>
        </w:rPr>
        <w:t>Skupina klienta</w:t>
      </w:r>
      <w:r w:rsidRPr="00807533">
        <w:rPr>
          <w:rFonts w:cs="Arial"/>
          <w:sz w:val="22"/>
          <w:szCs w:val="22"/>
        </w:rPr>
        <w:t xml:space="preserve"> - všetky osoby, ktoré sú v zmysle príslušných ustanovení Obchodného zákonníka ovládané Klientom, ktoré v zmysle Obchodného zákonníka Klienta ovládajú alebo sú spoločne s Klientom ovládané treťou osobou. Pre účely Úverových podmienok patrí do skupiny klienta aj ručiteľ, pristupujúci dlžník, záložca prípadne iná osoba, ktorá vstúpi alebo vstúpila do záväzkového vzťahu s Eximbankou v súvislosti s poskytnutím úveru Klientovi. </w:t>
      </w:r>
    </w:p>
    <w:p w:rsidR="005439C3" w:rsidRPr="00807533" w:rsidRDefault="005439C3" w:rsidP="005439C3">
      <w:pPr>
        <w:jc w:val="both"/>
        <w:rPr>
          <w:rFonts w:cs="Arial"/>
          <w:sz w:val="22"/>
          <w:szCs w:val="22"/>
        </w:rPr>
      </w:pPr>
    </w:p>
    <w:p w:rsidR="005439C3" w:rsidRPr="00807533" w:rsidRDefault="005439C3" w:rsidP="005439C3">
      <w:pPr>
        <w:jc w:val="both"/>
        <w:rPr>
          <w:rFonts w:cs="Arial"/>
          <w:sz w:val="22"/>
          <w:szCs w:val="22"/>
        </w:rPr>
      </w:pPr>
      <w:r w:rsidRPr="00807533">
        <w:rPr>
          <w:rFonts w:cs="Arial"/>
          <w:b/>
          <w:sz w:val="22"/>
          <w:szCs w:val="22"/>
        </w:rPr>
        <w:t>Úrokové obdobie</w:t>
      </w:r>
      <w:r w:rsidRPr="00807533">
        <w:rPr>
          <w:rFonts w:cs="Arial"/>
          <w:sz w:val="22"/>
          <w:szCs w:val="22"/>
        </w:rPr>
        <w:t xml:space="preserve"> - obdobie, počas ktorého je určená pevná výška úrokovej sadzby; dĺžka obdobia úrokovej sadzby alebo spôsob jej určenia sú dohodnuté v zmluve o úvere. </w:t>
      </w:r>
    </w:p>
    <w:p w:rsidR="005439C3" w:rsidRPr="00807533" w:rsidRDefault="005439C3" w:rsidP="005439C3">
      <w:pPr>
        <w:jc w:val="both"/>
        <w:rPr>
          <w:rFonts w:cs="Arial"/>
          <w:sz w:val="22"/>
          <w:szCs w:val="22"/>
        </w:rPr>
      </w:pPr>
    </w:p>
    <w:p w:rsidR="005439C3" w:rsidRPr="00807533" w:rsidRDefault="005439C3" w:rsidP="005439C3">
      <w:pPr>
        <w:widowControl w:val="0"/>
        <w:jc w:val="both"/>
        <w:rPr>
          <w:rFonts w:cs="Arial"/>
          <w:sz w:val="22"/>
          <w:szCs w:val="22"/>
        </w:rPr>
      </w:pPr>
      <w:r w:rsidRPr="00807533">
        <w:rPr>
          <w:rFonts w:cs="Arial"/>
          <w:b/>
          <w:sz w:val="22"/>
          <w:szCs w:val="22"/>
        </w:rPr>
        <w:t>Úverová pohľadávka</w:t>
      </w:r>
      <w:r w:rsidRPr="00807533">
        <w:rPr>
          <w:rFonts w:cs="Arial"/>
          <w:sz w:val="22"/>
          <w:szCs w:val="22"/>
        </w:rPr>
        <w:t xml:space="preserve"> - ktorákoľvek jednotlivá a/alebo všetky nižšie špecifikované súčasné a budúce pohľadávky Eximbanky voči Klientovi, a to:</w:t>
      </w:r>
    </w:p>
    <w:p w:rsidR="005439C3" w:rsidRPr="00807533" w:rsidRDefault="005439C3" w:rsidP="005439C3">
      <w:pPr>
        <w:widowControl w:val="0"/>
        <w:numPr>
          <w:ilvl w:val="0"/>
          <w:numId w:val="7"/>
        </w:numPr>
        <w:ind w:left="284" w:hanging="284"/>
        <w:jc w:val="both"/>
        <w:rPr>
          <w:rFonts w:cs="Arial"/>
          <w:sz w:val="22"/>
          <w:szCs w:val="22"/>
        </w:rPr>
      </w:pPr>
      <w:r w:rsidRPr="00807533">
        <w:rPr>
          <w:rFonts w:cs="Arial"/>
          <w:sz w:val="22"/>
          <w:szCs w:val="22"/>
        </w:rPr>
        <w:t>pohľadávka na zaplatenie peňažných prostriedkov, ktorá vznikla na základe každého Bankového dokumentu alebo v súvislosti s ním (najmä pohľadávka na zaplatenie istiny, Príslušenstva, Poplatkov, akýchkoľvek odplát, úrokov z omeškania</w:t>
      </w:r>
      <w:r w:rsidRPr="00807533">
        <w:rPr>
          <w:rFonts w:cs="Arial"/>
          <w:b/>
          <w:sz w:val="22"/>
          <w:szCs w:val="22"/>
        </w:rPr>
        <w:t>,</w:t>
      </w:r>
      <w:r w:rsidRPr="00807533">
        <w:rPr>
          <w:rFonts w:cs="Arial"/>
          <w:sz w:val="22"/>
          <w:szCs w:val="22"/>
        </w:rPr>
        <w:t xml:space="preserve"> zmluvných pokút, akýchkoľvek nákladov a peňažných prostriedkov, ktorých povinnosť zaplatenia vyplýva Klientovi z Bankových dokumentov),</w:t>
      </w:r>
    </w:p>
    <w:p w:rsidR="005439C3" w:rsidRPr="00807533" w:rsidRDefault="005439C3" w:rsidP="005439C3">
      <w:pPr>
        <w:widowControl w:val="0"/>
        <w:numPr>
          <w:ilvl w:val="0"/>
          <w:numId w:val="7"/>
        </w:numPr>
        <w:ind w:left="284" w:hanging="284"/>
        <w:jc w:val="both"/>
        <w:rPr>
          <w:rFonts w:cs="Arial"/>
          <w:sz w:val="22"/>
          <w:szCs w:val="22"/>
        </w:rPr>
      </w:pPr>
      <w:r w:rsidRPr="00807533">
        <w:rPr>
          <w:rFonts w:cs="Arial"/>
          <w:sz w:val="22"/>
          <w:szCs w:val="22"/>
        </w:rPr>
        <w:t>pohľadávka Eximbanky, ktorá vznikne v dôsledku alebo v súvislosti s odstúpením, výpoveďou alebo prípadnou neplatnosťou Bankového dokumentu.</w:t>
      </w:r>
    </w:p>
    <w:p w:rsidR="005439C3" w:rsidRPr="00807533" w:rsidRDefault="005439C3" w:rsidP="005439C3">
      <w:pPr>
        <w:jc w:val="both"/>
        <w:rPr>
          <w:rFonts w:cs="Arial"/>
          <w:b/>
          <w:sz w:val="22"/>
          <w:szCs w:val="22"/>
        </w:rPr>
      </w:pPr>
    </w:p>
    <w:p w:rsidR="005439C3" w:rsidRPr="00807533" w:rsidRDefault="005439C3" w:rsidP="005439C3">
      <w:pPr>
        <w:jc w:val="both"/>
        <w:rPr>
          <w:rFonts w:cs="Arial"/>
          <w:b/>
          <w:sz w:val="22"/>
          <w:szCs w:val="22"/>
        </w:rPr>
      </w:pPr>
      <w:r w:rsidRPr="00807533">
        <w:rPr>
          <w:rFonts w:cs="Arial"/>
          <w:b/>
          <w:sz w:val="22"/>
          <w:szCs w:val="22"/>
        </w:rPr>
        <w:t>Zabezpečovacie dokumenty</w:t>
      </w:r>
      <w:r w:rsidRPr="00807533">
        <w:rPr>
          <w:rFonts w:cs="Arial"/>
          <w:sz w:val="22"/>
          <w:szCs w:val="22"/>
        </w:rPr>
        <w:t xml:space="preserve"> - všetky a akékoľvek dokumenty uvedené v zmluve o úvere, uzatvorené za účelom zabezpečenia zaplatenia Úverovej pohľadávky riadne a včas, najmä no nie výlučne, akákoľvek záložná zmluva, ručenie, pristúpenie k záväzku, zabezpečovacie postúpenie, vinkulácia peňažných prostriedkov, notárska zápisnica obsahujúca súhlas povinného s výkonom exekúciou na jeho majetok za účelom zaplatenia Úverovej pohľadávky, akákoľvek zmluva o zriadení vecného bremena.</w:t>
      </w:r>
    </w:p>
    <w:p w:rsidR="005439C3" w:rsidRPr="00807533" w:rsidRDefault="005439C3" w:rsidP="005439C3">
      <w:pPr>
        <w:jc w:val="both"/>
        <w:rPr>
          <w:rFonts w:cs="Arial"/>
          <w:b/>
          <w:sz w:val="22"/>
          <w:szCs w:val="22"/>
        </w:rPr>
      </w:pPr>
    </w:p>
    <w:p w:rsidR="005439C3" w:rsidRPr="00807533" w:rsidRDefault="005439C3" w:rsidP="005439C3">
      <w:pPr>
        <w:jc w:val="both"/>
        <w:rPr>
          <w:rFonts w:cs="Arial"/>
          <w:sz w:val="22"/>
          <w:szCs w:val="22"/>
        </w:rPr>
      </w:pPr>
      <w:r w:rsidRPr="00807533">
        <w:rPr>
          <w:rFonts w:cs="Arial"/>
          <w:b/>
          <w:sz w:val="22"/>
          <w:szCs w:val="22"/>
        </w:rPr>
        <w:t>Zmluva o vývoze</w:t>
      </w:r>
      <w:r w:rsidRPr="00807533">
        <w:rPr>
          <w:rFonts w:cs="Arial"/>
          <w:sz w:val="22"/>
          <w:szCs w:val="22"/>
        </w:rPr>
        <w:t xml:space="preserve"> - zmluva uzatvorená medzi Klientom a jeho zahraničným odberateľom, ktorá obsahuje najmä určenie dodávaného predmetu vývozu, dodacie podmienky, cenové a platobné podmienky, pričom za takúto zmluvu sa môže tiež považovať objednávka a jej potvrdenie Klientom, resp. ponuka Klienta potvrdená zahraničným odberateľom, ak </w:t>
      </w:r>
      <w:r w:rsidRPr="00807533">
        <w:rPr>
          <w:rFonts w:cs="Arial"/>
          <w:sz w:val="22"/>
          <w:szCs w:val="22"/>
        </w:rPr>
        <w:lastRenderedPageBreak/>
        <w:t xml:space="preserve">objednávka obsahuje primerané náležitosti a je dostatočne určitá, alebo iný zmluvný dokument vo forme a obsahu prijateľnom pre Eximbanku, ktorého predmetom je dodanie tovarov určených na vývoz alebo poskytnutie služby určenej na vývoz, alebo dovoz tovaru alebo služby cudzieho pôvodu určenej na vývoz alebo na účely rozvoja výrob a služieb orientovaných na vývoz. </w:t>
      </w:r>
    </w:p>
    <w:p w:rsidR="005439C3" w:rsidRPr="00807533" w:rsidRDefault="005439C3" w:rsidP="005439C3">
      <w:pPr>
        <w:jc w:val="both"/>
        <w:rPr>
          <w:rFonts w:cs="Arial"/>
          <w:sz w:val="22"/>
          <w:szCs w:val="22"/>
        </w:rPr>
      </w:pPr>
    </w:p>
    <w:p w:rsidR="005439C3" w:rsidRPr="00807533" w:rsidRDefault="005439C3" w:rsidP="005439C3">
      <w:pPr>
        <w:jc w:val="both"/>
        <w:rPr>
          <w:rFonts w:cs="Arial"/>
          <w:sz w:val="22"/>
          <w:szCs w:val="22"/>
        </w:rPr>
      </w:pPr>
      <w:r w:rsidRPr="00807533">
        <w:rPr>
          <w:rFonts w:cs="Arial"/>
          <w:b/>
          <w:sz w:val="22"/>
          <w:szCs w:val="22"/>
        </w:rPr>
        <w:t>Zmluva o investícií</w:t>
      </w:r>
      <w:r w:rsidRPr="00807533">
        <w:rPr>
          <w:rFonts w:cs="Arial"/>
          <w:sz w:val="22"/>
          <w:szCs w:val="22"/>
        </w:rPr>
        <w:t xml:space="preserve"> - </w:t>
      </w:r>
      <w:r w:rsidRPr="00807533">
        <w:rPr>
          <w:rFonts w:cs="Arial"/>
          <w:color w:val="000000"/>
          <w:sz w:val="22"/>
          <w:szCs w:val="22"/>
        </w:rPr>
        <w:t xml:space="preserve">zmluva obvykle dohodnutá medzi Klientom a zahraničnou spoločnosťou, ktorá upravuje najmä formu investície a peňažné pohľadávky a nároky na peňažné plnenie v súvislosti so založením, získaním alebo zvýšením podielu Klienta v zahraničnej spoločnosti alebo za účelom rozšírenia podnikania tejto zahraničnej spoločnosti alebo iná zmluva, ktorá upravuje vzťahy medzi zmluvnými stranami v súvislosti s uskutočňovaním investície Klienta. </w:t>
      </w:r>
    </w:p>
    <w:p w:rsidR="005439C3" w:rsidRPr="00807533" w:rsidRDefault="005439C3" w:rsidP="005439C3">
      <w:pPr>
        <w:jc w:val="both"/>
        <w:rPr>
          <w:rFonts w:cs="Arial"/>
          <w:b/>
          <w:sz w:val="22"/>
          <w:szCs w:val="22"/>
        </w:rPr>
      </w:pPr>
    </w:p>
    <w:p w:rsidR="005439C3" w:rsidRPr="00807533" w:rsidRDefault="005439C3" w:rsidP="005439C3">
      <w:pPr>
        <w:rPr>
          <w:rFonts w:cs="Arial"/>
          <w:b/>
          <w:sz w:val="22"/>
          <w:szCs w:val="22"/>
        </w:rPr>
      </w:pPr>
    </w:p>
    <w:p w:rsidR="005439C3" w:rsidRPr="00807533" w:rsidRDefault="005439C3" w:rsidP="005439C3">
      <w:pPr>
        <w:pStyle w:val="Nadpis3"/>
        <w:spacing w:before="0"/>
        <w:jc w:val="center"/>
        <w:rPr>
          <w:rFonts w:ascii="Arial" w:hAnsi="Arial" w:cs="Arial"/>
          <w:b/>
          <w:color w:val="auto"/>
          <w:sz w:val="22"/>
          <w:szCs w:val="22"/>
        </w:rPr>
      </w:pPr>
      <w:r w:rsidRPr="00807533">
        <w:rPr>
          <w:rFonts w:ascii="Arial" w:hAnsi="Arial" w:cs="Arial"/>
          <w:b/>
          <w:color w:val="auto"/>
          <w:sz w:val="22"/>
          <w:szCs w:val="22"/>
        </w:rPr>
        <w:t>3. Čerpanie úveru a Podmienky čerpania</w:t>
      </w:r>
    </w:p>
    <w:p w:rsidR="005439C3" w:rsidRPr="00807533" w:rsidRDefault="005439C3" w:rsidP="005439C3">
      <w:pPr>
        <w:jc w:val="both"/>
        <w:rPr>
          <w:rFonts w:cs="Arial"/>
          <w:b/>
          <w:sz w:val="22"/>
          <w:szCs w:val="22"/>
        </w:rPr>
      </w:pPr>
    </w:p>
    <w:p w:rsidR="005439C3" w:rsidRPr="00807533" w:rsidRDefault="005439C3" w:rsidP="005439C3">
      <w:pPr>
        <w:pStyle w:val="Odsekzoznamu"/>
        <w:numPr>
          <w:ilvl w:val="1"/>
          <w:numId w:val="8"/>
        </w:numPr>
        <w:ind w:left="426" w:hanging="426"/>
        <w:contextualSpacing/>
        <w:jc w:val="both"/>
        <w:rPr>
          <w:rFonts w:cs="Arial"/>
          <w:sz w:val="22"/>
          <w:szCs w:val="22"/>
        </w:rPr>
      </w:pPr>
      <w:r w:rsidRPr="00807533">
        <w:rPr>
          <w:rFonts w:cs="Arial"/>
          <w:sz w:val="22"/>
          <w:szCs w:val="22"/>
        </w:rPr>
        <w:t xml:space="preserve">Žiadosť o čerpanie úveru predkladá Klient na tlačive Eximbanky alebo iným spôsobom dohodnutým v zmluve o úvere. Žiadosť je potrebné predložiť riadne vyplnenú a doloženú, aby z nej bola zrejmá požadovaná suma čerpania, bankové spojenie prijímateľa platby a ďalšie okolnosti potrebné podľa zmluvy o úvere na čerpanie úveru. </w:t>
      </w:r>
    </w:p>
    <w:p w:rsidR="005439C3" w:rsidRPr="00807533" w:rsidRDefault="005439C3" w:rsidP="005439C3">
      <w:pPr>
        <w:pStyle w:val="Odsekzoznamu"/>
        <w:ind w:left="426"/>
        <w:jc w:val="both"/>
        <w:rPr>
          <w:rFonts w:cs="Arial"/>
          <w:sz w:val="22"/>
          <w:szCs w:val="22"/>
        </w:rPr>
      </w:pPr>
    </w:p>
    <w:p w:rsidR="005439C3" w:rsidRPr="00807533" w:rsidRDefault="005439C3" w:rsidP="005439C3">
      <w:pPr>
        <w:pStyle w:val="Odsekzoznamu"/>
        <w:numPr>
          <w:ilvl w:val="1"/>
          <w:numId w:val="8"/>
        </w:numPr>
        <w:ind w:left="426" w:hanging="426"/>
        <w:contextualSpacing/>
        <w:jc w:val="both"/>
        <w:rPr>
          <w:rFonts w:cs="Arial"/>
          <w:sz w:val="22"/>
          <w:szCs w:val="22"/>
        </w:rPr>
      </w:pPr>
      <w:r w:rsidRPr="00807533">
        <w:rPr>
          <w:rFonts w:cs="Arial"/>
          <w:sz w:val="22"/>
          <w:szCs w:val="22"/>
        </w:rPr>
        <w:t xml:space="preserve">Pokiaľ sa vzájomne neodsúhlasí iná lehota na predkladanie žiadosti o čerpanie úveru a na plnenie Eximbanky, Eximbanka nie je povinná poskytnúť požadované peňažné prostriedky v deň určený v tejto žiadosti (pokiaľ ide o Bankový deň), ak je žiadosť predložená v kratšej lehote ako päť Bankových dní pred požadovaným vykonaním platby, alebo ak žiadosť nie je riadne vyplnená. Žiadosť o čerpanie sa považuje za predloženú len v prípade, ak bola Eximbankou prevzatá v Bankový deň najneskôr o 11:00 hod, neskorším prevzatím sa žiadosť považuje za predloženú v nasledujúci Bankový deň po prevzatí Eximbankou. Záväzok Eximbanky poskytnúť úver je splnený pripísaním sumy čerpania v prospech účtu prijímateľa vedeného v Eximbanke alebo vykonaním úkonov na prevod čerpanej sumy na ťarchu Klienta v prospech účtu prijímateľa v inej banke. </w:t>
      </w:r>
    </w:p>
    <w:p w:rsidR="005439C3" w:rsidRPr="00807533" w:rsidRDefault="005439C3" w:rsidP="005439C3">
      <w:pPr>
        <w:pStyle w:val="Odsekzoznamu"/>
        <w:rPr>
          <w:rFonts w:cs="Arial"/>
          <w:sz w:val="22"/>
          <w:szCs w:val="22"/>
        </w:rPr>
      </w:pPr>
    </w:p>
    <w:p w:rsidR="005439C3" w:rsidRPr="00807533" w:rsidRDefault="005439C3" w:rsidP="005439C3">
      <w:pPr>
        <w:pStyle w:val="Odsekzoznamu"/>
        <w:numPr>
          <w:ilvl w:val="1"/>
          <w:numId w:val="8"/>
        </w:numPr>
        <w:ind w:left="426" w:hanging="426"/>
        <w:contextualSpacing/>
        <w:jc w:val="both"/>
        <w:rPr>
          <w:rFonts w:cs="Arial"/>
          <w:sz w:val="22"/>
          <w:szCs w:val="22"/>
        </w:rPr>
      </w:pPr>
      <w:r w:rsidRPr="00807533">
        <w:rPr>
          <w:rFonts w:cs="Arial"/>
          <w:sz w:val="22"/>
          <w:szCs w:val="22"/>
        </w:rPr>
        <w:t>Ak žiadosť o čerpanie úveru nevyhovuje podmienkam zmluvy o úvere a Úverových podmienok, Eximbanka to oznámi Klientovi a žiadosť mu vráti. Klient zodpovedá</w:t>
      </w:r>
      <w:r w:rsidRPr="00807533">
        <w:rPr>
          <w:rFonts w:cs="Arial"/>
          <w:b/>
          <w:sz w:val="22"/>
          <w:szCs w:val="22"/>
        </w:rPr>
        <w:t xml:space="preserve"> </w:t>
      </w:r>
      <w:r w:rsidRPr="00807533">
        <w:rPr>
          <w:rFonts w:cs="Arial"/>
          <w:sz w:val="22"/>
          <w:szCs w:val="22"/>
        </w:rPr>
        <w:t xml:space="preserve">za správnosť vyplnenia žiadosti o čerpanie, pričom súhlasí, že Eximbanka nezodpovedá za akékoľvek škody spôsobené Klientovi vykonaním platby podľa chybne vyplnenej žiadosti o čerpanie. </w:t>
      </w:r>
    </w:p>
    <w:p w:rsidR="005439C3" w:rsidRPr="00807533" w:rsidRDefault="005439C3" w:rsidP="005439C3">
      <w:pPr>
        <w:pStyle w:val="Odsekzoznamu"/>
        <w:rPr>
          <w:rFonts w:cs="Arial"/>
          <w:sz w:val="22"/>
          <w:szCs w:val="22"/>
        </w:rPr>
      </w:pPr>
    </w:p>
    <w:p w:rsidR="005439C3" w:rsidRPr="00807533" w:rsidRDefault="005439C3" w:rsidP="005439C3">
      <w:pPr>
        <w:pStyle w:val="Odsekzoznamu"/>
        <w:numPr>
          <w:ilvl w:val="1"/>
          <w:numId w:val="8"/>
        </w:numPr>
        <w:ind w:left="426" w:hanging="426"/>
        <w:contextualSpacing/>
        <w:jc w:val="both"/>
        <w:rPr>
          <w:rFonts w:cs="Arial"/>
          <w:sz w:val="22"/>
          <w:szCs w:val="22"/>
        </w:rPr>
      </w:pPr>
      <w:r w:rsidRPr="00807533">
        <w:rPr>
          <w:rFonts w:cs="Arial"/>
          <w:sz w:val="22"/>
          <w:szCs w:val="22"/>
        </w:rPr>
        <w:t>Eximbanka je povinná poskytnúť peňažné prostriedky v prospech Klienta, len ak sú riadne a včas splnené všetky Podmienky čerpania. Aj keď sú splnené Podmienky čerpania, Eximbanka môže odoprieť poskytnutie úveru, ak nastala okolnosť predstavujúca Podstatnú nepriaznivú zmenu. Pri posudzovaní Podstatnej nepriaznivej zmeny sa prihliada aj na účasť Klienta v Skupine klienta, ako aj na zabezpečenie jeho záväzkov a ohrozenie ich plnenia. Eximbanka môže odoprieť poskytnutie úveru aj v prípade, ak má dôvodné podozrenie, že v súvislosti so Zmluvou o vývoze, alebo Zmluvou o investícií Klient alebo osoba konajúca v jeho mene porušila ustanovenia osobitných predpisov</w:t>
      </w:r>
      <w:r w:rsidRPr="00807533">
        <w:rPr>
          <w:rStyle w:val="Odkaznapoznmkupodiarou"/>
          <w:rFonts w:cs="Arial"/>
          <w:sz w:val="22"/>
          <w:szCs w:val="22"/>
        </w:rPr>
        <w:footnoteReference w:id="1"/>
      </w:r>
      <w:r w:rsidRPr="00807533">
        <w:rPr>
          <w:rFonts w:cs="Arial"/>
          <w:sz w:val="22"/>
          <w:szCs w:val="22"/>
        </w:rPr>
        <w:t xml:space="preserve">. </w:t>
      </w:r>
    </w:p>
    <w:p w:rsidR="005439C3" w:rsidRPr="00807533" w:rsidRDefault="005439C3" w:rsidP="005439C3">
      <w:pPr>
        <w:pStyle w:val="Odsekzoznamu"/>
        <w:rPr>
          <w:rFonts w:cs="Arial"/>
          <w:sz w:val="22"/>
          <w:szCs w:val="22"/>
        </w:rPr>
      </w:pPr>
    </w:p>
    <w:p w:rsidR="005439C3" w:rsidRPr="00807533" w:rsidRDefault="005439C3" w:rsidP="005439C3">
      <w:pPr>
        <w:pStyle w:val="Odsekzoznamu"/>
        <w:numPr>
          <w:ilvl w:val="1"/>
          <w:numId w:val="8"/>
        </w:numPr>
        <w:ind w:left="426" w:hanging="426"/>
        <w:contextualSpacing/>
        <w:jc w:val="both"/>
        <w:rPr>
          <w:rFonts w:cs="Arial"/>
          <w:sz w:val="22"/>
          <w:szCs w:val="22"/>
        </w:rPr>
      </w:pPr>
      <w:r w:rsidRPr="00807533">
        <w:rPr>
          <w:rFonts w:cs="Arial"/>
          <w:sz w:val="22"/>
          <w:szCs w:val="22"/>
        </w:rPr>
        <w:t xml:space="preserve">Ak nastane skutočnosť, ktorá znamená, že ku dňu čerpania úveru prestanú byť splnené Podmienky čerpania alebo ktorá je dôvodom na odopretie poskytnutia peňažných prostriedkov, Klient je povinný to bez zbytočného odkladu oznámiť Eximbanke. Ak nebude úver poskytnutý najneskôr do skončenia Obdobia čerpania, Eximbanka nie je po jeho skončení povinná poskytnúť peňažné prostriedky. </w:t>
      </w:r>
    </w:p>
    <w:p w:rsidR="005439C3" w:rsidRPr="00807533" w:rsidRDefault="005439C3" w:rsidP="005439C3">
      <w:pPr>
        <w:pStyle w:val="Odsekzoznamu"/>
        <w:rPr>
          <w:rFonts w:cs="Arial"/>
          <w:sz w:val="22"/>
          <w:szCs w:val="22"/>
        </w:rPr>
      </w:pPr>
    </w:p>
    <w:p w:rsidR="005439C3" w:rsidRPr="00807533" w:rsidRDefault="005439C3" w:rsidP="005439C3">
      <w:pPr>
        <w:pStyle w:val="Odsekzoznamu"/>
        <w:numPr>
          <w:ilvl w:val="1"/>
          <w:numId w:val="8"/>
        </w:numPr>
        <w:ind w:left="426" w:hanging="426"/>
        <w:contextualSpacing/>
        <w:jc w:val="both"/>
        <w:rPr>
          <w:rFonts w:cs="Arial"/>
          <w:sz w:val="22"/>
          <w:szCs w:val="22"/>
        </w:rPr>
      </w:pPr>
      <w:r w:rsidRPr="00807533">
        <w:rPr>
          <w:rFonts w:cs="Arial"/>
          <w:sz w:val="22"/>
          <w:szCs w:val="22"/>
        </w:rPr>
        <w:lastRenderedPageBreak/>
        <w:t xml:space="preserve">Ak Eximbanka odoprie poskytnutie peňažných prostriedkov, podľa okolností môže poskytnúť lehotu na odstránenie dôvodov odopretia, alebo ak bola časť úveru už poskytnutá, požadovať jeho vrátenie s úrokmi podľa ustanovení čl. 11 Úverových podmienok. </w:t>
      </w:r>
    </w:p>
    <w:p w:rsidR="005439C3" w:rsidRPr="00807533" w:rsidRDefault="005439C3" w:rsidP="005439C3">
      <w:pPr>
        <w:pStyle w:val="Odsekzoznamu"/>
        <w:rPr>
          <w:rFonts w:cs="Arial"/>
          <w:sz w:val="22"/>
          <w:szCs w:val="22"/>
        </w:rPr>
      </w:pPr>
    </w:p>
    <w:p w:rsidR="005439C3" w:rsidRPr="00807533" w:rsidRDefault="005439C3" w:rsidP="005439C3">
      <w:pPr>
        <w:pStyle w:val="Odsekzoznamu"/>
        <w:numPr>
          <w:ilvl w:val="1"/>
          <w:numId w:val="8"/>
        </w:numPr>
        <w:ind w:left="426" w:hanging="426"/>
        <w:contextualSpacing/>
        <w:jc w:val="both"/>
        <w:rPr>
          <w:rFonts w:cs="Arial"/>
          <w:sz w:val="22"/>
          <w:szCs w:val="22"/>
        </w:rPr>
      </w:pPr>
      <w:r w:rsidRPr="00807533">
        <w:rPr>
          <w:rFonts w:cs="Arial"/>
          <w:sz w:val="22"/>
          <w:szCs w:val="22"/>
        </w:rPr>
        <w:t xml:space="preserve">Ak Eximbanka umožní čerpanie úveru bez toho, aby bola splnená niektorá Podmienka čerpania alebo keď je dôvod na odmietnutie poskytnutia peňažných prostriedkov, nemožno z toho nijako odvodzovať, že sa Eximbanka zrieka alebo vzdáva práva trvať na splnení tejto alebo inej Podmienky čerpania a uplatňovať následky jej nesplnenia kedykoľvek neskôr. </w:t>
      </w:r>
    </w:p>
    <w:p w:rsidR="005439C3" w:rsidRPr="00807533" w:rsidRDefault="005439C3" w:rsidP="005439C3">
      <w:pPr>
        <w:pStyle w:val="Odsekzoznamu"/>
        <w:rPr>
          <w:rFonts w:cs="Arial"/>
          <w:sz w:val="22"/>
          <w:szCs w:val="22"/>
        </w:rPr>
      </w:pPr>
    </w:p>
    <w:p w:rsidR="005439C3" w:rsidRPr="00807533" w:rsidRDefault="005439C3" w:rsidP="005439C3">
      <w:pPr>
        <w:pStyle w:val="Odsekzoznamu"/>
        <w:numPr>
          <w:ilvl w:val="1"/>
          <w:numId w:val="8"/>
        </w:numPr>
        <w:ind w:left="426" w:hanging="426"/>
        <w:contextualSpacing/>
        <w:jc w:val="both"/>
        <w:rPr>
          <w:rFonts w:cs="Arial"/>
          <w:sz w:val="22"/>
          <w:szCs w:val="22"/>
        </w:rPr>
      </w:pPr>
      <w:r w:rsidRPr="00807533">
        <w:rPr>
          <w:rFonts w:cs="Arial"/>
          <w:sz w:val="22"/>
          <w:szCs w:val="22"/>
        </w:rPr>
        <w:t xml:space="preserve">Ak nebude úver čerpaný v dohodnutej výške, Eximbanka má právo voči Klientovi počas Obdobia čerpania na poplatok z nečerpanej sumy (záväzková provízia), a to aj vtedy, keď sa tak stane preto, že Eximbanka poskytnutie peňažných prostriedkov odoprie z dôvodu nesplnenia Podmienok čerpania. </w:t>
      </w:r>
    </w:p>
    <w:p w:rsidR="005439C3" w:rsidRPr="00807533" w:rsidRDefault="005439C3" w:rsidP="005439C3">
      <w:pPr>
        <w:pStyle w:val="Odsekzoznamu"/>
        <w:rPr>
          <w:rFonts w:cs="Arial"/>
          <w:sz w:val="22"/>
          <w:szCs w:val="22"/>
        </w:rPr>
      </w:pPr>
    </w:p>
    <w:p w:rsidR="005439C3" w:rsidRPr="00807533" w:rsidRDefault="005439C3" w:rsidP="005439C3">
      <w:pPr>
        <w:pStyle w:val="Odsekzoznamu"/>
        <w:rPr>
          <w:rFonts w:cs="Arial"/>
          <w:sz w:val="22"/>
          <w:szCs w:val="22"/>
        </w:rPr>
      </w:pPr>
    </w:p>
    <w:p w:rsidR="005439C3" w:rsidRPr="00807533" w:rsidRDefault="005439C3" w:rsidP="005439C3">
      <w:pPr>
        <w:jc w:val="center"/>
        <w:rPr>
          <w:rFonts w:cs="Arial"/>
          <w:b/>
          <w:sz w:val="22"/>
          <w:szCs w:val="22"/>
        </w:rPr>
      </w:pPr>
      <w:r w:rsidRPr="00807533">
        <w:rPr>
          <w:rFonts w:cs="Arial"/>
          <w:b/>
          <w:sz w:val="22"/>
          <w:szCs w:val="22"/>
        </w:rPr>
        <w:t>4. Preukazovanie účelu úveru</w:t>
      </w:r>
    </w:p>
    <w:p w:rsidR="005439C3" w:rsidRPr="00807533" w:rsidRDefault="005439C3" w:rsidP="005439C3">
      <w:pPr>
        <w:ind w:left="360" w:hanging="360"/>
        <w:rPr>
          <w:rFonts w:cs="Arial"/>
          <w:b/>
          <w:sz w:val="22"/>
          <w:szCs w:val="22"/>
        </w:rPr>
      </w:pPr>
    </w:p>
    <w:p w:rsidR="005439C3" w:rsidRPr="00807533" w:rsidRDefault="005439C3" w:rsidP="005439C3">
      <w:pPr>
        <w:pStyle w:val="Odsekzoznamu"/>
        <w:numPr>
          <w:ilvl w:val="1"/>
          <w:numId w:val="9"/>
        </w:numPr>
        <w:ind w:left="426" w:hanging="426"/>
        <w:contextualSpacing/>
        <w:jc w:val="both"/>
        <w:rPr>
          <w:rFonts w:cs="Arial"/>
          <w:b/>
          <w:sz w:val="22"/>
          <w:szCs w:val="22"/>
        </w:rPr>
      </w:pPr>
      <w:r w:rsidRPr="00807533">
        <w:rPr>
          <w:rFonts w:cs="Arial"/>
          <w:sz w:val="22"/>
          <w:szCs w:val="22"/>
        </w:rPr>
        <w:t xml:space="preserve">Eximbanka je zriadená za účelom podpory zahraničnoobchodných operácií vývozcov a dovozcov so zámerom zvýšiť konkurencieschopnosť tuzemských tovarov a služieb a podporiť vzájomnú hospodársku výmenu Slovenskej republiky so zahraničím. Klient sa preto zaväzuje prijaté peňažné prostriedky použiť na účely vývozu tovarov a služieb alebo na podporu jeho investovania v zahraničí, a to podľa účelu úveru dohodnutého v zmluve o úvere. </w:t>
      </w:r>
    </w:p>
    <w:p w:rsidR="005439C3" w:rsidRPr="00807533" w:rsidRDefault="005439C3" w:rsidP="005439C3">
      <w:pPr>
        <w:pStyle w:val="Odsekzoznamu"/>
        <w:ind w:left="426"/>
        <w:jc w:val="both"/>
        <w:rPr>
          <w:rFonts w:cs="Arial"/>
          <w:b/>
          <w:sz w:val="22"/>
          <w:szCs w:val="22"/>
        </w:rPr>
      </w:pPr>
    </w:p>
    <w:p w:rsidR="005439C3" w:rsidRPr="00807533" w:rsidRDefault="005439C3" w:rsidP="005439C3">
      <w:pPr>
        <w:pStyle w:val="Odsekzoznamu"/>
        <w:numPr>
          <w:ilvl w:val="1"/>
          <w:numId w:val="9"/>
        </w:numPr>
        <w:ind w:left="426" w:hanging="426"/>
        <w:contextualSpacing/>
        <w:jc w:val="both"/>
        <w:rPr>
          <w:rFonts w:cs="Arial"/>
          <w:b/>
          <w:sz w:val="22"/>
          <w:szCs w:val="22"/>
        </w:rPr>
      </w:pPr>
      <w:r w:rsidRPr="00807533">
        <w:rPr>
          <w:rFonts w:cs="Arial"/>
          <w:sz w:val="22"/>
          <w:szCs w:val="22"/>
        </w:rPr>
        <w:t>V prípade vývozného úveru na podporu vývozu tovaru a/alebo poskytnutia služieb Eximbanka môže poskytnúť Klientovi úver výlučne na financovanie materiálových a ostatných nákladov vrátane refundácie faktúr, ktoré už uhradil dodávateľom, súvisiacich s realizáciou Zmluvy o vývoze, až na obdobie do dvoch rokov. Takto refundované faktúry nesmú byť ku dňu čerpania úveru staršie ako 6 mesiacov od dátumu vystavenia, ak sa nedohodne inak. Rozhodujúcim faktorom je dĺžka uzatvorenej Zmluvy o vývoze, pokrývajúcej obdobie financovania, s možnosťou predĺženia (obnovenia) trvania Zmluvy o vývoze v priebehu financovania, maximálne však na dobu 2 rokov (vrátane).</w:t>
      </w:r>
    </w:p>
    <w:p w:rsidR="005439C3" w:rsidRPr="00807533" w:rsidRDefault="005439C3" w:rsidP="005439C3">
      <w:pPr>
        <w:pStyle w:val="Odsekzoznamu"/>
        <w:rPr>
          <w:rFonts w:cs="Arial"/>
          <w:b/>
          <w:sz w:val="22"/>
          <w:szCs w:val="22"/>
        </w:rPr>
      </w:pPr>
    </w:p>
    <w:p w:rsidR="005439C3" w:rsidRPr="00807533" w:rsidRDefault="005439C3" w:rsidP="005439C3">
      <w:pPr>
        <w:pStyle w:val="Odsekzoznamu"/>
        <w:numPr>
          <w:ilvl w:val="1"/>
          <w:numId w:val="9"/>
        </w:numPr>
        <w:ind w:left="426" w:hanging="426"/>
        <w:contextualSpacing/>
        <w:jc w:val="both"/>
        <w:rPr>
          <w:rFonts w:cs="Arial"/>
          <w:b/>
          <w:sz w:val="22"/>
          <w:szCs w:val="22"/>
        </w:rPr>
      </w:pPr>
      <w:r w:rsidRPr="00807533">
        <w:rPr>
          <w:rFonts w:cs="Arial"/>
          <w:sz w:val="22"/>
          <w:szCs w:val="22"/>
        </w:rPr>
        <w:t>V prípade vývozného úveru, ktorého predmetom je investícia Klienta v zahraničí ide najmä o investíciu do zahraničnej spoločnosti, v ktorej Klient:</w:t>
      </w:r>
    </w:p>
    <w:p w:rsidR="005439C3" w:rsidRPr="00807533" w:rsidRDefault="005439C3" w:rsidP="005439C3">
      <w:pPr>
        <w:pStyle w:val="Odsekzoznamu"/>
        <w:numPr>
          <w:ilvl w:val="0"/>
          <w:numId w:val="10"/>
        </w:numPr>
        <w:contextualSpacing/>
        <w:jc w:val="both"/>
        <w:rPr>
          <w:rFonts w:cs="Arial"/>
          <w:sz w:val="22"/>
          <w:szCs w:val="22"/>
        </w:rPr>
      </w:pPr>
      <w:r w:rsidRPr="00807533">
        <w:rPr>
          <w:rFonts w:cs="Arial"/>
          <w:sz w:val="22"/>
          <w:szCs w:val="22"/>
        </w:rPr>
        <w:t>má alebo chce získať podiel na vlastnom imaní vkladom investície do tejto spoločnosti,</w:t>
      </w:r>
    </w:p>
    <w:p w:rsidR="005439C3" w:rsidRPr="00807533" w:rsidRDefault="005439C3" w:rsidP="005439C3">
      <w:pPr>
        <w:pStyle w:val="Odsekzoznamu"/>
        <w:numPr>
          <w:ilvl w:val="0"/>
          <w:numId w:val="10"/>
        </w:numPr>
        <w:contextualSpacing/>
        <w:jc w:val="both"/>
        <w:rPr>
          <w:rFonts w:cs="Arial"/>
          <w:sz w:val="22"/>
          <w:szCs w:val="22"/>
        </w:rPr>
      </w:pPr>
      <w:r w:rsidRPr="00807533">
        <w:rPr>
          <w:rFonts w:cs="Arial"/>
          <w:sz w:val="22"/>
          <w:szCs w:val="22"/>
        </w:rPr>
        <w:t xml:space="preserve">sa podieľa, alebo sa chce podieľať na jej činnosti a riadení prostredníctvom svojej investície, avšak inou formou ako podielom na vlastnom imaní a jeho podiel mu umožňuje v dostatočnej miere túto spoločnosť ovládať, </w:t>
      </w:r>
    </w:p>
    <w:p w:rsidR="005439C3" w:rsidRPr="00807533" w:rsidRDefault="005439C3" w:rsidP="005439C3">
      <w:pPr>
        <w:pStyle w:val="Odsekzoznamu"/>
        <w:numPr>
          <w:ilvl w:val="0"/>
          <w:numId w:val="10"/>
        </w:numPr>
        <w:contextualSpacing/>
        <w:jc w:val="both"/>
        <w:rPr>
          <w:rFonts w:cs="Arial"/>
          <w:sz w:val="22"/>
          <w:szCs w:val="22"/>
        </w:rPr>
      </w:pPr>
      <w:r w:rsidRPr="00807533">
        <w:rPr>
          <w:rFonts w:cs="Arial"/>
          <w:sz w:val="22"/>
          <w:szCs w:val="22"/>
        </w:rPr>
        <w:t xml:space="preserve">nadobúda hnuteľný alebo nehnuteľný majetok, </w:t>
      </w:r>
    </w:p>
    <w:p w:rsidR="005439C3" w:rsidRPr="00807533" w:rsidRDefault="005439C3" w:rsidP="005439C3">
      <w:pPr>
        <w:pStyle w:val="Odsekzoznamu"/>
        <w:numPr>
          <w:ilvl w:val="0"/>
          <w:numId w:val="10"/>
        </w:numPr>
        <w:contextualSpacing/>
        <w:jc w:val="both"/>
        <w:rPr>
          <w:rFonts w:cs="Arial"/>
          <w:sz w:val="22"/>
          <w:szCs w:val="22"/>
        </w:rPr>
      </w:pPr>
      <w:r w:rsidRPr="00807533">
        <w:rPr>
          <w:rFonts w:cs="Arial"/>
          <w:sz w:val="22"/>
          <w:szCs w:val="22"/>
        </w:rPr>
        <w:t>práva z oblasti duševného vlastníctva, vrátane autorských práv, práv z ochranných známok, patentov, priemyselných vzorov, technických postupov, know-how, obchodných tajomstiev, obchodných mien a </w:t>
      </w:r>
      <w:proofErr w:type="spellStart"/>
      <w:r w:rsidRPr="00807533">
        <w:rPr>
          <w:rFonts w:cs="Arial"/>
          <w:sz w:val="22"/>
          <w:szCs w:val="22"/>
        </w:rPr>
        <w:t>goodwillu</w:t>
      </w:r>
      <w:proofErr w:type="spellEnd"/>
      <w:r w:rsidRPr="00807533">
        <w:rPr>
          <w:rFonts w:cs="Arial"/>
          <w:sz w:val="22"/>
          <w:szCs w:val="22"/>
        </w:rPr>
        <w:t xml:space="preserve">, ktoré sú spojené s investíciou. </w:t>
      </w:r>
    </w:p>
    <w:p w:rsidR="005439C3" w:rsidRPr="00807533" w:rsidRDefault="005439C3" w:rsidP="005439C3">
      <w:pPr>
        <w:jc w:val="both"/>
        <w:rPr>
          <w:rFonts w:cs="Arial"/>
          <w:b/>
          <w:sz w:val="22"/>
          <w:szCs w:val="22"/>
        </w:rPr>
      </w:pPr>
    </w:p>
    <w:p w:rsidR="005439C3" w:rsidRPr="00807533" w:rsidRDefault="005439C3" w:rsidP="005439C3">
      <w:pPr>
        <w:pStyle w:val="Odsekzoznamu"/>
        <w:numPr>
          <w:ilvl w:val="1"/>
          <w:numId w:val="9"/>
        </w:numPr>
        <w:ind w:left="426" w:hanging="426"/>
        <w:contextualSpacing/>
        <w:jc w:val="both"/>
        <w:rPr>
          <w:rFonts w:cs="Arial"/>
          <w:b/>
          <w:sz w:val="22"/>
          <w:szCs w:val="22"/>
        </w:rPr>
      </w:pPr>
      <w:r w:rsidRPr="00807533">
        <w:rPr>
          <w:rFonts w:cs="Arial"/>
          <w:sz w:val="22"/>
          <w:szCs w:val="22"/>
        </w:rPr>
        <w:t>Klient nie je oprávnený bez súhlasu Eximbanky použiť úver na iný účel ako účel dohodnutý v zmluve o úvere. Klient je povinný preukázať Eximbanke doklady, ktoré Eximbanka považuje čo do výšky a obsahu za opodstatnené z hľadiska preukázania účelu úveru, a to najmä:</w:t>
      </w:r>
    </w:p>
    <w:p w:rsidR="005439C3" w:rsidRPr="00807533" w:rsidRDefault="005439C3" w:rsidP="005439C3">
      <w:pPr>
        <w:pStyle w:val="Odsekzoznamu"/>
        <w:numPr>
          <w:ilvl w:val="0"/>
          <w:numId w:val="11"/>
        </w:numPr>
        <w:contextualSpacing/>
        <w:jc w:val="both"/>
        <w:rPr>
          <w:rFonts w:cs="Arial"/>
          <w:sz w:val="22"/>
          <w:szCs w:val="22"/>
        </w:rPr>
      </w:pPr>
      <w:r w:rsidRPr="00807533">
        <w:rPr>
          <w:rFonts w:cs="Arial"/>
          <w:sz w:val="22"/>
          <w:szCs w:val="22"/>
        </w:rPr>
        <w:t>faktúru (daňový doklad) vystavený dodávateľom alebo subdodávateľom podľa účelu úveru;</w:t>
      </w:r>
    </w:p>
    <w:p w:rsidR="005439C3" w:rsidRPr="00807533" w:rsidRDefault="005439C3" w:rsidP="005439C3">
      <w:pPr>
        <w:pStyle w:val="Odsekzoznamu"/>
        <w:numPr>
          <w:ilvl w:val="0"/>
          <w:numId w:val="11"/>
        </w:numPr>
        <w:contextualSpacing/>
        <w:jc w:val="both"/>
        <w:rPr>
          <w:rFonts w:cs="Arial"/>
          <w:sz w:val="22"/>
          <w:szCs w:val="22"/>
        </w:rPr>
      </w:pPr>
      <w:r w:rsidRPr="00807533">
        <w:rPr>
          <w:rFonts w:cs="Arial"/>
          <w:sz w:val="22"/>
          <w:szCs w:val="22"/>
        </w:rPr>
        <w:t xml:space="preserve">Zmluvu o vývoze alebo Zmluvu o investícii, v prípade ak je predmetom financovania investícia Klienta v zahraničí, </w:t>
      </w:r>
    </w:p>
    <w:p w:rsidR="005439C3" w:rsidRPr="00807533" w:rsidRDefault="005439C3" w:rsidP="005439C3">
      <w:pPr>
        <w:pStyle w:val="Odsekzoznamu"/>
        <w:numPr>
          <w:ilvl w:val="0"/>
          <w:numId w:val="11"/>
        </w:numPr>
        <w:contextualSpacing/>
        <w:jc w:val="both"/>
        <w:rPr>
          <w:rFonts w:cs="Arial"/>
          <w:sz w:val="22"/>
          <w:szCs w:val="22"/>
        </w:rPr>
      </w:pPr>
      <w:r w:rsidRPr="00807533">
        <w:rPr>
          <w:rFonts w:cs="Arial"/>
          <w:sz w:val="22"/>
          <w:szCs w:val="22"/>
        </w:rPr>
        <w:lastRenderedPageBreak/>
        <w:t>dodacie dokumenty súvisiace s predmetom financovania.</w:t>
      </w:r>
    </w:p>
    <w:p w:rsidR="005439C3" w:rsidRPr="00807533" w:rsidRDefault="005439C3" w:rsidP="005439C3">
      <w:pPr>
        <w:pStyle w:val="Default"/>
        <w:tabs>
          <w:tab w:val="left" w:pos="142"/>
        </w:tabs>
        <w:jc w:val="both"/>
        <w:rPr>
          <w:rFonts w:ascii="Arial" w:hAnsi="Arial" w:cs="Arial"/>
          <w:color w:val="auto"/>
          <w:sz w:val="22"/>
          <w:szCs w:val="22"/>
        </w:rPr>
      </w:pPr>
    </w:p>
    <w:p w:rsidR="005439C3" w:rsidRPr="00807533" w:rsidRDefault="005439C3" w:rsidP="005439C3">
      <w:pPr>
        <w:pStyle w:val="Default"/>
        <w:numPr>
          <w:ilvl w:val="1"/>
          <w:numId w:val="9"/>
        </w:numPr>
        <w:tabs>
          <w:tab w:val="left" w:pos="142"/>
        </w:tabs>
        <w:ind w:left="426" w:hanging="426"/>
        <w:jc w:val="both"/>
        <w:rPr>
          <w:color w:val="auto"/>
          <w:sz w:val="22"/>
          <w:szCs w:val="22"/>
        </w:rPr>
      </w:pPr>
      <w:r w:rsidRPr="00807533">
        <w:rPr>
          <w:color w:val="auto"/>
          <w:sz w:val="22"/>
          <w:szCs w:val="22"/>
        </w:rPr>
        <w:t xml:space="preserve">Eximbanka je oprávnená okrem formálnej kontroly preverovať kedykoľvek dodržiavanie účelu úveru, a preto Klient je povinný </w:t>
      </w:r>
      <w:r w:rsidRPr="00807533">
        <w:rPr>
          <w:sz w:val="22"/>
          <w:szCs w:val="22"/>
        </w:rPr>
        <w:t xml:space="preserve">umožniť zamestnancom Eximbanky alebo iným Eximbankou povereným osobám alebo ich povereným zamestnancom vstup do prevádzok a priestorov, v ktorých vykonáva svoju podnikateľskú činnosť, dať im nahliadnuť do účtovných kníh a inej dokumentácie a presvedčiť sa o účelovosti čerpania úveru a o stave uskutočňovania účelu použitia úveru a majetku použitého na zabezpečenie záväzkov Klienta. </w:t>
      </w:r>
    </w:p>
    <w:p w:rsidR="005439C3" w:rsidRPr="00807533" w:rsidRDefault="005439C3" w:rsidP="005439C3">
      <w:pPr>
        <w:jc w:val="both"/>
        <w:rPr>
          <w:rFonts w:cs="Arial"/>
          <w:sz w:val="22"/>
          <w:szCs w:val="22"/>
        </w:rPr>
      </w:pPr>
    </w:p>
    <w:p w:rsidR="005439C3" w:rsidRPr="00807533" w:rsidRDefault="005439C3" w:rsidP="005439C3">
      <w:pPr>
        <w:jc w:val="center"/>
        <w:rPr>
          <w:rFonts w:cs="Arial"/>
          <w:sz w:val="22"/>
          <w:szCs w:val="22"/>
        </w:rPr>
      </w:pPr>
    </w:p>
    <w:p w:rsidR="005439C3" w:rsidRPr="00807533" w:rsidRDefault="005439C3" w:rsidP="005439C3">
      <w:pPr>
        <w:jc w:val="center"/>
        <w:rPr>
          <w:rFonts w:cs="Arial"/>
          <w:b/>
          <w:sz w:val="22"/>
          <w:szCs w:val="22"/>
        </w:rPr>
      </w:pPr>
      <w:r w:rsidRPr="00807533">
        <w:rPr>
          <w:rFonts w:cs="Arial"/>
          <w:b/>
          <w:sz w:val="22"/>
          <w:szCs w:val="22"/>
        </w:rPr>
        <w:t>5. Úroky a úroky z omeškania</w:t>
      </w:r>
    </w:p>
    <w:p w:rsidR="005439C3" w:rsidRPr="00807533" w:rsidRDefault="005439C3" w:rsidP="005439C3">
      <w:pPr>
        <w:jc w:val="both"/>
        <w:rPr>
          <w:rFonts w:cs="Arial"/>
          <w:sz w:val="22"/>
          <w:szCs w:val="22"/>
        </w:rPr>
      </w:pPr>
    </w:p>
    <w:p w:rsidR="005439C3" w:rsidRPr="00807533" w:rsidRDefault="005439C3" w:rsidP="005439C3">
      <w:pPr>
        <w:pStyle w:val="Odsekzoznamu"/>
        <w:numPr>
          <w:ilvl w:val="1"/>
          <w:numId w:val="12"/>
        </w:numPr>
        <w:ind w:left="426" w:hanging="426"/>
        <w:contextualSpacing/>
        <w:jc w:val="both"/>
        <w:rPr>
          <w:rFonts w:cs="Arial"/>
          <w:sz w:val="22"/>
          <w:szCs w:val="22"/>
        </w:rPr>
      </w:pPr>
      <w:r w:rsidRPr="00807533">
        <w:rPr>
          <w:rFonts w:cs="Arial"/>
          <w:sz w:val="22"/>
          <w:szCs w:val="22"/>
        </w:rPr>
        <w:t>Ak nie je v zmluve o úvere určené inak, úroková sadzba je pohyblivá.</w:t>
      </w:r>
      <w:r w:rsidRPr="00807533">
        <w:rPr>
          <w:sz w:val="22"/>
          <w:szCs w:val="22"/>
        </w:rPr>
        <w:t xml:space="preserve"> </w:t>
      </w:r>
      <w:r w:rsidRPr="00807533">
        <w:rPr>
          <w:rFonts w:cs="Arial"/>
          <w:sz w:val="22"/>
          <w:szCs w:val="22"/>
        </w:rPr>
        <w:t xml:space="preserve">Úroková sadzba pre jednotlivé Úrokové obdobie sa vypočíta ako súčet referenčnej sadzby zverejnenej dva Bankové dni pred prvým Bankovým dňom príslušného Úrokového obdobia a úrokovej marže. </w:t>
      </w:r>
    </w:p>
    <w:p w:rsidR="005439C3" w:rsidRPr="00807533" w:rsidRDefault="005439C3" w:rsidP="005439C3">
      <w:pPr>
        <w:pStyle w:val="Odsekzoznamu"/>
        <w:ind w:left="426"/>
        <w:jc w:val="both"/>
        <w:rPr>
          <w:rFonts w:cs="Arial"/>
          <w:sz w:val="22"/>
          <w:szCs w:val="22"/>
        </w:rPr>
      </w:pPr>
    </w:p>
    <w:p w:rsidR="005439C3" w:rsidRPr="00807533" w:rsidRDefault="005439C3" w:rsidP="005439C3">
      <w:pPr>
        <w:pStyle w:val="Odsekzoznamu"/>
        <w:numPr>
          <w:ilvl w:val="1"/>
          <w:numId w:val="12"/>
        </w:numPr>
        <w:ind w:left="426" w:hanging="426"/>
        <w:contextualSpacing/>
        <w:jc w:val="both"/>
        <w:rPr>
          <w:rFonts w:cs="Arial"/>
          <w:sz w:val="22"/>
          <w:szCs w:val="22"/>
        </w:rPr>
      </w:pPr>
      <w:r w:rsidRPr="00807533">
        <w:rPr>
          <w:rFonts w:cs="Arial"/>
          <w:sz w:val="22"/>
          <w:szCs w:val="22"/>
        </w:rPr>
        <w:t>Ak je v zmluve o úvere dohodnutá pevná úroková sadzba, táto úroková sadzba je nemenná až do dňa splatenia celej istiny úveru, ak sa Eximbanka a Klient nedohodnú inak.</w:t>
      </w:r>
    </w:p>
    <w:p w:rsidR="005439C3" w:rsidRPr="00807533" w:rsidRDefault="005439C3" w:rsidP="005439C3">
      <w:pPr>
        <w:pStyle w:val="Odsekzoznamu"/>
        <w:tabs>
          <w:tab w:val="left" w:pos="2715"/>
        </w:tabs>
        <w:ind w:firstLine="708"/>
        <w:rPr>
          <w:rFonts w:cs="Arial"/>
          <w:sz w:val="22"/>
          <w:szCs w:val="22"/>
        </w:rPr>
      </w:pPr>
      <w:r w:rsidRPr="00807533">
        <w:rPr>
          <w:rFonts w:cs="Arial"/>
          <w:sz w:val="22"/>
          <w:szCs w:val="22"/>
        </w:rPr>
        <w:tab/>
      </w:r>
    </w:p>
    <w:p w:rsidR="006B624A" w:rsidRPr="00807533" w:rsidRDefault="006B624A" w:rsidP="00E36E33">
      <w:pPr>
        <w:pStyle w:val="Odsekzoznamu"/>
        <w:numPr>
          <w:ilvl w:val="1"/>
          <w:numId w:val="12"/>
        </w:numPr>
        <w:ind w:hanging="502"/>
        <w:jc w:val="both"/>
        <w:rPr>
          <w:sz w:val="22"/>
          <w:szCs w:val="22"/>
        </w:rPr>
      </w:pPr>
      <w:r w:rsidRPr="00807533">
        <w:rPr>
          <w:sz w:val="22"/>
          <w:szCs w:val="22"/>
        </w:rPr>
        <w:t>Referenčná sadzba, pomocou ktorej sa určuje úroková sadzba na určenie výšky úrokov, je úroková sadzba, ktorej hodnota je vypočítavaná podľa pravidiel na medzibankovom peňažnom trhu v eurozóne (EURIBOR), ak je menou úveru EURO (EUR), alebo v Londýne (SONIA</w:t>
      </w:r>
      <w:r w:rsidR="006A32B7" w:rsidRPr="00807533">
        <w:rPr>
          <w:sz w:val="22"/>
          <w:szCs w:val="22"/>
        </w:rPr>
        <w:t xml:space="preserve"> </w:t>
      </w:r>
      <w:r w:rsidRPr="00807533">
        <w:rPr>
          <w:sz w:val="22"/>
          <w:szCs w:val="22"/>
        </w:rPr>
        <w:t xml:space="preserve">– </w:t>
      </w:r>
      <w:proofErr w:type="spellStart"/>
      <w:r w:rsidRPr="00807533">
        <w:rPr>
          <w:sz w:val="22"/>
          <w:szCs w:val="22"/>
        </w:rPr>
        <w:t>Sterling</w:t>
      </w:r>
      <w:proofErr w:type="spellEnd"/>
      <w:r w:rsidRPr="00807533">
        <w:rPr>
          <w:sz w:val="22"/>
          <w:szCs w:val="22"/>
        </w:rPr>
        <w:t xml:space="preserve"> </w:t>
      </w:r>
      <w:proofErr w:type="spellStart"/>
      <w:r w:rsidRPr="00807533">
        <w:rPr>
          <w:sz w:val="22"/>
          <w:szCs w:val="22"/>
        </w:rPr>
        <w:t>Overnight</w:t>
      </w:r>
      <w:proofErr w:type="spellEnd"/>
      <w:r w:rsidRPr="00807533">
        <w:rPr>
          <w:sz w:val="22"/>
          <w:szCs w:val="22"/>
        </w:rPr>
        <w:t xml:space="preserve"> Index </w:t>
      </w:r>
      <w:proofErr w:type="spellStart"/>
      <w:r w:rsidRPr="00807533">
        <w:rPr>
          <w:sz w:val="22"/>
          <w:szCs w:val="22"/>
        </w:rPr>
        <w:t>Average</w:t>
      </w:r>
      <w:proofErr w:type="spellEnd"/>
      <w:r w:rsidRPr="00807533">
        <w:rPr>
          <w:sz w:val="22"/>
          <w:szCs w:val="22"/>
        </w:rPr>
        <w:t>), ak je menou úveru americký dolár (USD) – SOFR (</w:t>
      </w:r>
      <w:proofErr w:type="spellStart"/>
      <w:r w:rsidRPr="00807533">
        <w:rPr>
          <w:sz w:val="22"/>
          <w:szCs w:val="22"/>
        </w:rPr>
        <w:t>Secured</w:t>
      </w:r>
      <w:proofErr w:type="spellEnd"/>
      <w:r w:rsidRPr="00807533">
        <w:rPr>
          <w:sz w:val="22"/>
          <w:szCs w:val="22"/>
        </w:rPr>
        <w:t xml:space="preserve"> </w:t>
      </w:r>
      <w:proofErr w:type="spellStart"/>
      <w:r w:rsidRPr="00807533">
        <w:rPr>
          <w:sz w:val="22"/>
          <w:szCs w:val="22"/>
        </w:rPr>
        <w:t>Overnight</w:t>
      </w:r>
      <w:proofErr w:type="spellEnd"/>
      <w:r w:rsidRPr="00807533">
        <w:rPr>
          <w:sz w:val="22"/>
          <w:szCs w:val="22"/>
        </w:rPr>
        <w:t xml:space="preserve"> </w:t>
      </w:r>
      <w:proofErr w:type="spellStart"/>
      <w:r w:rsidRPr="00807533">
        <w:rPr>
          <w:sz w:val="22"/>
          <w:szCs w:val="22"/>
        </w:rPr>
        <w:t>Financing</w:t>
      </w:r>
      <w:proofErr w:type="spellEnd"/>
      <w:r w:rsidRPr="00807533">
        <w:rPr>
          <w:sz w:val="22"/>
          <w:szCs w:val="22"/>
        </w:rPr>
        <w:t xml:space="preserve"> Rate), alebo v Prahe (PRIBOR – </w:t>
      </w:r>
      <w:proofErr w:type="spellStart"/>
      <w:r w:rsidRPr="00807533">
        <w:rPr>
          <w:sz w:val="22"/>
          <w:szCs w:val="22"/>
        </w:rPr>
        <w:t>Prague</w:t>
      </w:r>
      <w:proofErr w:type="spellEnd"/>
      <w:r w:rsidRPr="00807533">
        <w:rPr>
          <w:sz w:val="22"/>
          <w:szCs w:val="22"/>
        </w:rPr>
        <w:t xml:space="preserve"> </w:t>
      </w:r>
      <w:proofErr w:type="spellStart"/>
      <w:r w:rsidRPr="00807533">
        <w:rPr>
          <w:sz w:val="22"/>
          <w:szCs w:val="22"/>
        </w:rPr>
        <w:t>Interbank</w:t>
      </w:r>
      <w:proofErr w:type="spellEnd"/>
      <w:r w:rsidRPr="00807533">
        <w:rPr>
          <w:sz w:val="22"/>
          <w:szCs w:val="22"/>
        </w:rPr>
        <w:t xml:space="preserve"> </w:t>
      </w:r>
      <w:proofErr w:type="spellStart"/>
      <w:r w:rsidRPr="00807533">
        <w:rPr>
          <w:sz w:val="22"/>
          <w:szCs w:val="22"/>
        </w:rPr>
        <w:t>Offered</w:t>
      </w:r>
      <w:proofErr w:type="spellEnd"/>
      <w:r w:rsidRPr="00807533">
        <w:rPr>
          <w:sz w:val="22"/>
          <w:szCs w:val="22"/>
        </w:rPr>
        <w:t xml:space="preserve"> Rate), ak je menou úveru česká koruna, z údajov o predajných úrokových sadzbách, za akých sa ponúkajú depozitá (vklady) v mene úveru a s lehotou splatnosti zhodnou s dĺžkou Úrokového obdobia na tomto trhu a podľa týchto pravidiel. Úroková sadzba sa určuje:</w:t>
      </w:r>
    </w:p>
    <w:p w:rsidR="006B624A" w:rsidRPr="00807533" w:rsidRDefault="006B624A" w:rsidP="00E36E33">
      <w:pPr>
        <w:pStyle w:val="Odsekzoznamu"/>
        <w:numPr>
          <w:ilvl w:val="0"/>
          <w:numId w:val="19"/>
        </w:numPr>
        <w:spacing w:after="160" w:line="259" w:lineRule="auto"/>
        <w:contextualSpacing/>
        <w:jc w:val="both"/>
        <w:rPr>
          <w:sz w:val="22"/>
          <w:szCs w:val="22"/>
        </w:rPr>
      </w:pPr>
      <w:r w:rsidRPr="00807533">
        <w:rPr>
          <w:b/>
          <w:sz w:val="22"/>
          <w:szCs w:val="22"/>
        </w:rPr>
        <w:t>pre prvé</w:t>
      </w:r>
      <w:r w:rsidRPr="00807533">
        <w:rPr>
          <w:sz w:val="22"/>
          <w:szCs w:val="22"/>
        </w:rPr>
        <w:t xml:space="preserve"> Úrokové obdobie podľa referenčnej sadzby zverejnenej k určenému dennému času v deň, ktorého dátum o dva Bankové dni predchádza prvému dňu prvého Úrokového obdobia,</w:t>
      </w:r>
    </w:p>
    <w:p w:rsidR="006B624A" w:rsidRPr="00807533" w:rsidRDefault="006B624A" w:rsidP="00E36E33">
      <w:pPr>
        <w:pStyle w:val="Odsekzoznamu"/>
        <w:numPr>
          <w:ilvl w:val="0"/>
          <w:numId w:val="19"/>
        </w:numPr>
        <w:spacing w:after="160" w:line="259" w:lineRule="auto"/>
        <w:contextualSpacing/>
        <w:jc w:val="both"/>
        <w:rPr>
          <w:b/>
          <w:bCs/>
          <w:sz w:val="22"/>
          <w:szCs w:val="22"/>
        </w:rPr>
      </w:pPr>
      <w:r w:rsidRPr="00807533">
        <w:rPr>
          <w:b/>
          <w:sz w:val="22"/>
          <w:szCs w:val="22"/>
        </w:rPr>
        <w:t>pre každé ďalšie</w:t>
      </w:r>
      <w:r w:rsidRPr="00807533">
        <w:rPr>
          <w:sz w:val="22"/>
          <w:szCs w:val="22"/>
        </w:rPr>
        <w:t xml:space="preserve"> Úrokové obdobie podľa referenčnej sadzby zverejnenej k určenému dennému času v (i) prvý deň Úrokového obdobia, ak je taký deň Bankovým dňom, alebo (ii) v Bankový deň, ktorý najbližšie predchádza prvému dňu príslušného Úrokového obdobia, ak je prvý deň príslušného Úrokového obdobia iným ako Bankovým dňom. </w:t>
      </w:r>
    </w:p>
    <w:p w:rsidR="006B624A" w:rsidRPr="00807533" w:rsidRDefault="006B624A" w:rsidP="00E36E33">
      <w:pPr>
        <w:ind w:left="360"/>
        <w:jc w:val="both"/>
        <w:rPr>
          <w:sz w:val="22"/>
          <w:szCs w:val="22"/>
        </w:rPr>
      </w:pPr>
      <w:r w:rsidRPr="00807533">
        <w:rPr>
          <w:sz w:val="22"/>
          <w:szCs w:val="22"/>
        </w:rPr>
        <w:t>Prvým dňom prvého Úrokového obdobia je deň prvého čerpania úveru. Koniec každého Úrokového obdobia určeného podľa mesiacov pripadá na kalendárny deň bezprostredne predchádzajúci dňu, ktorý sa číslom zhoduje s dňom prvého čerpania úveru, pričom ak v niektorom mesiaci nie je takýto deň, dotknuté Úrokové obdobie uplynie predposledným dňom takéhoto mesiaca. Prvým dňom každého ďalšieho Úrokového obdobia (s výnimkou prvého Úrokového obdobia) je kalendárny deň bezprostredne nasledujúci po poslednom dni predchádzajúceho Úrokového obdobia. Zároveň však platí, že ak má referenčná sadzba zápornú hodnotu, tak táto referenčná sadzba bude považovaná za rovnú nule.</w:t>
      </w:r>
    </w:p>
    <w:p w:rsidR="005439C3" w:rsidRPr="00807533" w:rsidRDefault="005439C3" w:rsidP="005439C3">
      <w:pPr>
        <w:jc w:val="both"/>
        <w:rPr>
          <w:rFonts w:cs="Arial"/>
          <w:sz w:val="22"/>
          <w:szCs w:val="22"/>
        </w:rPr>
      </w:pPr>
    </w:p>
    <w:p w:rsidR="005439C3" w:rsidRPr="00807533" w:rsidRDefault="005439C3" w:rsidP="005439C3">
      <w:pPr>
        <w:pStyle w:val="Odsekzoznamu"/>
        <w:numPr>
          <w:ilvl w:val="1"/>
          <w:numId w:val="12"/>
        </w:numPr>
        <w:ind w:left="426" w:hanging="426"/>
        <w:contextualSpacing/>
        <w:jc w:val="both"/>
        <w:rPr>
          <w:rFonts w:cs="Arial"/>
          <w:sz w:val="22"/>
          <w:szCs w:val="22"/>
        </w:rPr>
      </w:pPr>
      <w:r w:rsidRPr="00807533">
        <w:rPr>
          <w:rFonts w:cs="Arial"/>
          <w:sz w:val="22"/>
          <w:szCs w:val="22"/>
        </w:rPr>
        <w:t xml:space="preserve">Referenčná sadzba EURIBOR znamená pre príslušné Úrokové obdobie sadzbu určenú Eximbankou ako sadzba, ktorá sa objaví o 11.00 hod. SEČ alebo približne v tomto čase v druhý Bankový deň pred začiatkom príslušného Úrokového obdobia na strane EURIBOR01 služby  </w:t>
      </w:r>
      <w:proofErr w:type="spellStart"/>
      <w:r w:rsidRPr="00807533">
        <w:rPr>
          <w:rFonts w:cs="Arial"/>
          <w:sz w:val="22"/>
          <w:szCs w:val="22"/>
        </w:rPr>
        <w:t>Refinitiv</w:t>
      </w:r>
      <w:proofErr w:type="spellEnd"/>
      <w:r w:rsidRPr="00807533">
        <w:rPr>
          <w:rFonts w:cs="Arial"/>
          <w:sz w:val="22"/>
          <w:szCs w:val="22"/>
        </w:rPr>
        <w:t xml:space="preserve"> EIKON (alebo, ak dôjde k zmene v označení strany alebo k zániku služby, na takej strane takej služby, akú Eximbanka odôvodnene určí ako stranu </w:t>
      </w:r>
      <w:r w:rsidRPr="00807533">
        <w:rPr>
          <w:rFonts w:cs="Arial"/>
          <w:sz w:val="22"/>
          <w:szCs w:val="22"/>
        </w:rPr>
        <w:lastRenderedPageBreak/>
        <w:t xml:space="preserve">alebo službu, ktorá svojimi parametrami najviac zodpovedá pôvodnej strane a službe) pre príslušnú menu a pre obdobie zhodné s príslušným Úrokovým obdobím. Administrátorom referenčnej sadzby EURIBOR je </w:t>
      </w:r>
      <w:proofErr w:type="spellStart"/>
      <w:r w:rsidRPr="00807533">
        <w:rPr>
          <w:rFonts w:cs="Arial"/>
          <w:sz w:val="22"/>
          <w:szCs w:val="22"/>
        </w:rPr>
        <w:t>European</w:t>
      </w:r>
      <w:proofErr w:type="spellEnd"/>
      <w:r w:rsidRPr="00807533">
        <w:rPr>
          <w:rFonts w:cs="Arial"/>
          <w:sz w:val="22"/>
          <w:szCs w:val="22"/>
        </w:rPr>
        <w:t xml:space="preserve"> Money Markets </w:t>
      </w:r>
      <w:proofErr w:type="spellStart"/>
      <w:r w:rsidRPr="00807533">
        <w:rPr>
          <w:rFonts w:cs="Arial"/>
          <w:sz w:val="22"/>
          <w:szCs w:val="22"/>
        </w:rPr>
        <w:t>Institute</w:t>
      </w:r>
      <w:proofErr w:type="spellEnd"/>
      <w:r w:rsidRPr="00807533">
        <w:rPr>
          <w:rFonts w:cs="Arial"/>
          <w:sz w:val="22"/>
          <w:szCs w:val="22"/>
        </w:rPr>
        <w:t xml:space="preserve"> alebo iná nástupnícka asociácia resp. spoločnosť. </w:t>
      </w:r>
    </w:p>
    <w:p w:rsidR="005439C3" w:rsidRPr="00807533" w:rsidRDefault="005439C3" w:rsidP="005439C3">
      <w:pPr>
        <w:pStyle w:val="Odsekzoznamu"/>
        <w:ind w:left="426"/>
        <w:jc w:val="both"/>
        <w:rPr>
          <w:rFonts w:cs="Arial"/>
          <w:sz w:val="22"/>
          <w:szCs w:val="22"/>
        </w:rPr>
      </w:pPr>
    </w:p>
    <w:p w:rsidR="005439C3" w:rsidRPr="00807533" w:rsidRDefault="005439C3" w:rsidP="005439C3">
      <w:pPr>
        <w:pStyle w:val="Odsekzoznamu"/>
        <w:numPr>
          <w:ilvl w:val="1"/>
          <w:numId w:val="12"/>
        </w:numPr>
        <w:ind w:left="426" w:hanging="426"/>
        <w:contextualSpacing/>
        <w:jc w:val="both"/>
        <w:rPr>
          <w:rFonts w:cs="Arial"/>
          <w:sz w:val="22"/>
          <w:szCs w:val="22"/>
        </w:rPr>
      </w:pPr>
      <w:r w:rsidRPr="00807533">
        <w:rPr>
          <w:rFonts w:cs="Arial"/>
          <w:sz w:val="22"/>
          <w:szCs w:val="22"/>
        </w:rPr>
        <w:t xml:space="preserve">Ak referenčná sadzba nie je určená príslušným zdrojom dva Bankové dni pred prvým dňom príslušného Úrokového obdobia, Eximbanka môže použiť oficiálnu sadzbu vyhlásenú Európskou centrálnou bankou (ECB) </w:t>
      </w:r>
      <w:r w:rsidR="00531FAD" w:rsidRPr="00807533">
        <w:rPr>
          <w:rFonts w:cs="Arial"/>
          <w:sz w:val="22"/>
          <w:szCs w:val="22"/>
        </w:rPr>
        <w:t xml:space="preserve">pre hlavné refinančné operácie </w:t>
      </w:r>
      <w:r w:rsidRPr="00807533">
        <w:rPr>
          <w:rFonts w:cs="Arial"/>
          <w:sz w:val="22"/>
          <w:szCs w:val="22"/>
        </w:rPr>
        <w:t xml:space="preserve">a zvýšenou o 1 % </w:t>
      </w:r>
      <w:proofErr w:type="spellStart"/>
      <w:r w:rsidRPr="00807533">
        <w:rPr>
          <w:rFonts w:cs="Arial"/>
          <w:sz w:val="22"/>
          <w:szCs w:val="22"/>
        </w:rPr>
        <w:t>p.a</w:t>
      </w:r>
      <w:proofErr w:type="spellEnd"/>
      <w:r w:rsidRPr="00807533">
        <w:rPr>
          <w:rFonts w:cs="Arial"/>
          <w:sz w:val="22"/>
          <w:szCs w:val="22"/>
        </w:rPr>
        <w:t>. pričom v prípade, že takto určená sadzba bude záporné číslo, použije sa sadzba vo výške 0 (nula).</w:t>
      </w:r>
    </w:p>
    <w:p w:rsidR="005439C3" w:rsidRPr="00807533" w:rsidRDefault="005439C3" w:rsidP="005439C3">
      <w:pPr>
        <w:pStyle w:val="Odsekzoznamu"/>
        <w:rPr>
          <w:rFonts w:cs="Arial"/>
          <w:sz w:val="22"/>
          <w:szCs w:val="22"/>
        </w:rPr>
      </w:pPr>
    </w:p>
    <w:p w:rsidR="005439C3" w:rsidRPr="00807533" w:rsidRDefault="005439C3" w:rsidP="005439C3">
      <w:pPr>
        <w:pStyle w:val="Odsekzoznamu"/>
        <w:numPr>
          <w:ilvl w:val="1"/>
          <w:numId w:val="12"/>
        </w:numPr>
        <w:ind w:left="426" w:hanging="426"/>
        <w:contextualSpacing/>
        <w:jc w:val="both"/>
        <w:rPr>
          <w:rFonts w:cs="Arial"/>
          <w:sz w:val="22"/>
          <w:szCs w:val="22"/>
        </w:rPr>
      </w:pPr>
      <w:r w:rsidRPr="00807533">
        <w:rPr>
          <w:rFonts w:cs="Arial"/>
          <w:sz w:val="22"/>
          <w:szCs w:val="22"/>
        </w:rPr>
        <w:t xml:space="preserve">Ak sa úver čerpá postupne po častiach, uplynutím Úrokového obdobia pre istinu prvej čerpanej </w:t>
      </w:r>
      <w:proofErr w:type="spellStart"/>
      <w:r w:rsidRPr="00807533">
        <w:rPr>
          <w:rFonts w:cs="Arial"/>
          <w:sz w:val="22"/>
          <w:szCs w:val="22"/>
        </w:rPr>
        <w:t>tranže</w:t>
      </w:r>
      <w:proofErr w:type="spellEnd"/>
      <w:r w:rsidRPr="00807533">
        <w:rPr>
          <w:rFonts w:cs="Arial"/>
          <w:sz w:val="22"/>
          <w:szCs w:val="22"/>
        </w:rPr>
        <w:t xml:space="preserve"> uplynie aj Úrokové obdobie pre istinu každej ďalšej čerpanej </w:t>
      </w:r>
      <w:proofErr w:type="spellStart"/>
      <w:r w:rsidRPr="00807533">
        <w:rPr>
          <w:rFonts w:cs="Arial"/>
          <w:sz w:val="22"/>
          <w:szCs w:val="22"/>
        </w:rPr>
        <w:t>tranže</w:t>
      </w:r>
      <w:proofErr w:type="spellEnd"/>
      <w:r w:rsidRPr="00807533">
        <w:rPr>
          <w:rFonts w:cs="Arial"/>
          <w:sz w:val="22"/>
          <w:szCs w:val="22"/>
        </w:rPr>
        <w:t xml:space="preserve">. Uplynutím Úrokového obdobia po vyčerpaní celej výšky úveru alebo po uplynutí Obdobia čerpania sa istiny všetkých čerpaných </w:t>
      </w:r>
      <w:proofErr w:type="spellStart"/>
      <w:r w:rsidRPr="00807533">
        <w:rPr>
          <w:rFonts w:cs="Arial"/>
          <w:sz w:val="22"/>
          <w:szCs w:val="22"/>
        </w:rPr>
        <w:t>tranží</w:t>
      </w:r>
      <w:proofErr w:type="spellEnd"/>
      <w:r w:rsidRPr="00807533">
        <w:rPr>
          <w:rFonts w:cs="Arial"/>
          <w:sz w:val="22"/>
          <w:szCs w:val="22"/>
        </w:rPr>
        <w:t xml:space="preserve"> zlučujú a  istina úveru vo výške súčtu istín všetkých </w:t>
      </w:r>
      <w:proofErr w:type="spellStart"/>
      <w:r w:rsidRPr="00807533">
        <w:rPr>
          <w:rFonts w:cs="Arial"/>
          <w:sz w:val="22"/>
          <w:szCs w:val="22"/>
        </w:rPr>
        <w:t>tranží</w:t>
      </w:r>
      <w:proofErr w:type="spellEnd"/>
      <w:r w:rsidRPr="00807533">
        <w:rPr>
          <w:rFonts w:cs="Arial"/>
          <w:sz w:val="22"/>
          <w:szCs w:val="22"/>
        </w:rPr>
        <w:t xml:space="preserve"> sa spravuje Úrokovým obdobím istiny prvej čerpanej </w:t>
      </w:r>
      <w:proofErr w:type="spellStart"/>
      <w:r w:rsidRPr="00807533">
        <w:rPr>
          <w:rFonts w:cs="Arial"/>
          <w:sz w:val="22"/>
          <w:szCs w:val="22"/>
        </w:rPr>
        <w:t>tranže</w:t>
      </w:r>
      <w:proofErr w:type="spellEnd"/>
      <w:r w:rsidRPr="00807533">
        <w:rPr>
          <w:rFonts w:cs="Arial"/>
          <w:sz w:val="22"/>
          <w:szCs w:val="22"/>
        </w:rPr>
        <w:t>.</w:t>
      </w:r>
    </w:p>
    <w:p w:rsidR="005439C3" w:rsidRPr="00807533" w:rsidRDefault="005439C3" w:rsidP="005439C3">
      <w:pPr>
        <w:pStyle w:val="Odsekzoznamu"/>
        <w:rPr>
          <w:rFonts w:cs="Arial"/>
          <w:sz w:val="22"/>
          <w:szCs w:val="22"/>
        </w:rPr>
      </w:pPr>
    </w:p>
    <w:p w:rsidR="005439C3" w:rsidRPr="00807533" w:rsidRDefault="005439C3" w:rsidP="005439C3">
      <w:pPr>
        <w:pStyle w:val="Odsekzoznamu"/>
        <w:numPr>
          <w:ilvl w:val="1"/>
          <w:numId w:val="12"/>
        </w:numPr>
        <w:ind w:left="426" w:hanging="426"/>
        <w:contextualSpacing/>
        <w:jc w:val="both"/>
        <w:rPr>
          <w:rFonts w:cs="Arial"/>
          <w:sz w:val="22"/>
          <w:szCs w:val="22"/>
        </w:rPr>
      </w:pPr>
      <w:r w:rsidRPr="00807533">
        <w:rPr>
          <w:rFonts w:cs="Arial"/>
          <w:sz w:val="22"/>
          <w:szCs w:val="22"/>
        </w:rPr>
        <w:t xml:space="preserve">Úroky sa počítajú zo skutočných denných stavov istiny počnúc dňom zúčtovania úhrady čerpanej sumy úveru na úverový účet a končiac dňom predchádzajúcim dňu úplného splatenia istiny. Úroky sa platia pozadu za obdobie a v čase určenom v zmluve o úvere, pričom úroky sú spravidla splatné v posledný deň kalendárneho mesiaca alebo kalendárneho štvrťroku, ak zmluva o úvere nestanovuje inak. Ak deň splatnosti úrokov pripadne na deň, ktorý nie je Bankovým dňom, budú úroky za sobotu, nedeľu a dni pracovného pokoja splatné v najbližší predchádzajúci Bankový deň. Pri výpočte úrokov sa rok počíta ako 360 dní, Eximbanka je však oprávnená zmeniť bázu úročenia najmä z dôvodu zmien v jej technickom alebo informačnom systéme. </w:t>
      </w:r>
    </w:p>
    <w:p w:rsidR="005439C3" w:rsidRPr="00807533" w:rsidRDefault="005439C3" w:rsidP="005439C3">
      <w:pPr>
        <w:pStyle w:val="Odsekzoznamu"/>
        <w:rPr>
          <w:rFonts w:cs="Arial"/>
          <w:sz w:val="22"/>
          <w:szCs w:val="22"/>
        </w:rPr>
      </w:pPr>
    </w:p>
    <w:p w:rsidR="005439C3" w:rsidRPr="00807533" w:rsidRDefault="005439C3" w:rsidP="005439C3">
      <w:pPr>
        <w:pStyle w:val="Odsekzoznamu"/>
        <w:numPr>
          <w:ilvl w:val="1"/>
          <w:numId w:val="12"/>
        </w:numPr>
        <w:ind w:left="426" w:hanging="426"/>
        <w:contextualSpacing/>
        <w:jc w:val="both"/>
        <w:rPr>
          <w:rFonts w:cs="Arial"/>
          <w:sz w:val="22"/>
          <w:szCs w:val="22"/>
        </w:rPr>
      </w:pPr>
      <w:r w:rsidRPr="00807533">
        <w:rPr>
          <w:rFonts w:cs="Arial"/>
          <w:b/>
          <w:sz w:val="22"/>
          <w:szCs w:val="22"/>
        </w:rPr>
        <w:t>Úroky z omeškania</w:t>
      </w:r>
    </w:p>
    <w:p w:rsidR="005439C3" w:rsidRPr="00807533" w:rsidRDefault="005439C3" w:rsidP="005439C3">
      <w:pPr>
        <w:pStyle w:val="Odsekzoznamu"/>
        <w:ind w:left="426"/>
        <w:jc w:val="both"/>
        <w:rPr>
          <w:rFonts w:cs="Arial"/>
          <w:sz w:val="22"/>
          <w:szCs w:val="22"/>
        </w:rPr>
      </w:pPr>
      <w:r w:rsidRPr="00807533">
        <w:rPr>
          <w:rFonts w:cs="Arial"/>
          <w:sz w:val="22"/>
          <w:szCs w:val="22"/>
        </w:rPr>
        <w:t xml:space="preserve">Ak je Klient v omeškaní s platením peňažného záväzku alebo jeho časti, je Eximbanka má právo popri plnení záväzku požadovať od Klienta aj úroky z omeškania z Úverovej pohľadávky (s výnimkou úrokov), a to počnúc dňom splatnosti príslušnej časti Úverovej pohľadávky, s ktorou je v omeškaní. Úroky z omeškania sa platia vo výške určenej podľa úrokovej sadzby pre výpočet úrokov v deň splatnosti príslušnej časti Úverovej pohľadávky, zvýšenej o prirážku určenú v zmluve o úvere. Eximbanka môže písomným oznámením Klientovi určiť úrokovú sadzbu pre úroky z omeškania aj inak; takto určená výška úrokov z omeškania nesmie však byť vyššia ako je uvedené v predchádzajúcej vete. </w:t>
      </w:r>
    </w:p>
    <w:p w:rsidR="005439C3" w:rsidRPr="00807533" w:rsidRDefault="005439C3" w:rsidP="005439C3">
      <w:pPr>
        <w:jc w:val="both"/>
        <w:rPr>
          <w:rFonts w:cs="Arial"/>
          <w:sz w:val="22"/>
          <w:szCs w:val="22"/>
        </w:rPr>
      </w:pPr>
    </w:p>
    <w:p w:rsidR="005439C3" w:rsidRPr="00807533" w:rsidRDefault="005439C3" w:rsidP="005439C3">
      <w:pPr>
        <w:pStyle w:val="Odsekzoznamu"/>
        <w:numPr>
          <w:ilvl w:val="1"/>
          <w:numId w:val="12"/>
        </w:numPr>
        <w:ind w:left="426" w:hanging="426"/>
        <w:contextualSpacing/>
        <w:jc w:val="both"/>
        <w:rPr>
          <w:rFonts w:cs="Arial"/>
          <w:sz w:val="22"/>
          <w:szCs w:val="22"/>
        </w:rPr>
      </w:pPr>
      <w:r w:rsidRPr="00807533">
        <w:rPr>
          <w:rFonts w:cs="Arial"/>
          <w:b/>
          <w:sz w:val="22"/>
          <w:szCs w:val="22"/>
        </w:rPr>
        <w:t>Osobitné ustanovenia o zmene úrokovej sadzby</w:t>
      </w:r>
    </w:p>
    <w:p w:rsidR="005439C3" w:rsidRPr="00807533" w:rsidRDefault="005439C3" w:rsidP="005439C3">
      <w:pPr>
        <w:pStyle w:val="Odsekzoznamu"/>
        <w:ind w:left="426"/>
        <w:jc w:val="both"/>
        <w:rPr>
          <w:rFonts w:cs="Arial"/>
          <w:sz w:val="22"/>
          <w:szCs w:val="22"/>
        </w:rPr>
      </w:pPr>
      <w:r w:rsidRPr="00807533">
        <w:rPr>
          <w:rFonts w:cs="Arial"/>
          <w:sz w:val="22"/>
          <w:szCs w:val="22"/>
        </w:rPr>
        <w:t>Pokiaľ Eximbanka v čase rozhodnom pre určenie úrokovej sadzby úveru odôvodnene zistí, že jej náklady na získanie peňažných zdrojov na medzibankovom trhu vo výške porovnateľnej s čerpanou sumou úveru (náklady financovania) presahujú výšku referenčnej sadzby dohodnutej v zmluve o úvere, alebo pokiaľ Eximbanka počas plynutia Úrokového obdobia zistí, že jej náklady na udržiavanie poskytnutého čerpania úveru presahujú výšku referenčnej sadzby dohodnutej v zmluve o úvere, potom platí, že Eximbanka je oprávnená:</w:t>
      </w:r>
    </w:p>
    <w:p w:rsidR="005439C3" w:rsidRPr="00807533" w:rsidRDefault="005439C3" w:rsidP="005439C3">
      <w:pPr>
        <w:pStyle w:val="Odsekzoznamu"/>
        <w:numPr>
          <w:ilvl w:val="0"/>
          <w:numId w:val="13"/>
        </w:numPr>
        <w:contextualSpacing/>
        <w:jc w:val="both"/>
        <w:rPr>
          <w:rFonts w:cs="Arial"/>
          <w:sz w:val="22"/>
          <w:szCs w:val="22"/>
        </w:rPr>
      </w:pPr>
      <w:r w:rsidRPr="00807533">
        <w:rPr>
          <w:rFonts w:cs="Arial"/>
          <w:sz w:val="22"/>
          <w:szCs w:val="22"/>
        </w:rPr>
        <w:t>odmietnuť poskytnutie ďalšieho čerpania úveru, alebo</w:t>
      </w:r>
    </w:p>
    <w:p w:rsidR="005439C3" w:rsidRPr="00807533" w:rsidRDefault="005439C3" w:rsidP="005439C3">
      <w:pPr>
        <w:pStyle w:val="Odsekzoznamu"/>
        <w:numPr>
          <w:ilvl w:val="0"/>
          <w:numId w:val="13"/>
        </w:numPr>
        <w:contextualSpacing/>
        <w:jc w:val="both"/>
        <w:rPr>
          <w:rFonts w:cs="Arial"/>
          <w:sz w:val="22"/>
          <w:szCs w:val="22"/>
        </w:rPr>
      </w:pPr>
      <w:r w:rsidRPr="00807533">
        <w:rPr>
          <w:rFonts w:cs="Arial"/>
          <w:sz w:val="22"/>
          <w:szCs w:val="22"/>
        </w:rPr>
        <w:t xml:space="preserve">jednostranným oznámením Klientovi s účinnosťou ku dňu určenému v takom oznámení, zvýšiť podľa zmluvy o úvere uplatňovanú prirážku (maržu) o také percento určené Eximbankou, ktoré zodpovedá skutočným nákladom financovania úveru alebo jeho časti alebo nákladom na udržiavanie príslušného čerpania. </w:t>
      </w:r>
    </w:p>
    <w:p w:rsidR="005439C3" w:rsidRDefault="005439C3" w:rsidP="005439C3">
      <w:pPr>
        <w:pStyle w:val="Odsekzoznamu"/>
        <w:ind w:left="426"/>
        <w:jc w:val="both"/>
        <w:rPr>
          <w:rFonts w:cs="Arial"/>
          <w:sz w:val="22"/>
          <w:szCs w:val="22"/>
        </w:rPr>
      </w:pPr>
    </w:p>
    <w:p w:rsidR="00B34B90" w:rsidRDefault="00B34B90" w:rsidP="005439C3">
      <w:pPr>
        <w:pStyle w:val="Odsekzoznamu"/>
        <w:ind w:left="426"/>
        <w:jc w:val="both"/>
        <w:rPr>
          <w:rFonts w:cs="Arial"/>
          <w:sz w:val="22"/>
          <w:szCs w:val="22"/>
        </w:rPr>
      </w:pPr>
    </w:p>
    <w:p w:rsidR="00B34B90" w:rsidRPr="00807533" w:rsidRDefault="00B34B90" w:rsidP="005439C3">
      <w:pPr>
        <w:pStyle w:val="Odsekzoznamu"/>
        <w:ind w:left="426"/>
        <w:jc w:val="both"/>
        <w:rPr>
          <w:rFonts w:cs="Arial"/>
          <w:sz w:val="22"/>
          <w:szCs w:val="22"/>
        </w:rPr>
      </w:pPr>
    </w:p>
    <w:p w:rsidR="00531FAD" w:rsidRPr="00807533" w:rsidRDefault="00531FAD" w:rsidP="005439C3">
      <w:pPr>
        <w:pStyle w:val="Odsekzoznamu"/>
        <w:ind w:left="426"/>
        <w:jc w:val="both"/>
        <w:rPr>
          <w:rFonts w:cs="Arial"/>
          <w:sz w:val="22"/>
          <w:szCs w:val="22"/>
        </w:rPr>
      </w:pPr>
    </w:p>
    <w:p w:rsidR="005439C3" w:rsidRPr="00807533" w:rsidRDefault="005439C3" w:rsidP="005439C3">
      <w:pPr>
        <w:jc w:val="center"/>
        <w:rPr>
          <w:rFonts w:cs="Arial"/>
          <w:b/>
          <w:sz w:val="22"/>
          <w:szCs w:val="22"/>
        </w:rPr>
      </w:pPr>
      <w:r w:rsidRPr="00807533">
        <w:rPr>
          <w:rFonts w:cs="Arial"/>
          <w:b/>
          <w:sz w:val="22"/>
          <w:szCs w:val="22"/>
        </w:rPr>
        <w:lastRenderedPageBreak/>
        <w:t>6. Splácanie úveru a Poplatky</w:t>
      </w:r>
    </w:p>
    <w:p w:rsidR="005439C3" w:rsidRPr="00807533" w:rsidRDefault="005439C3" w:rsidP="005439C3">
      <w:pPr>
        <w:jc w:val="both"/>
        <w:rPr>
          <w:rFonts w:cs="Arial"/>
          <w:b/>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6.1.</w:t>
      </w:r>
      <w:r w:rsidRPr="00807533">
        <w:rPr>
          <w:rFonts w:cs="Arial"/>
          <w:sz w:val="22"/>
          <w:szCs w:val="22"/>
        </w:rPr>
        <w:tab/>
        <w:t xml:space="preserve">Peňažné záväzky podľa zmluvy o úvere platí Klient bezhotovostne z Klientskeho účtu (prípadne iných osobitných účtov vedených Eximbankou) alebo z účtov vedených v iných bankách. V prípade ak sa Úverová pohľadávka alebo jej akákoľvek časť stane splatnou, Eximbanka je oprávnená v deň splatnosti Úverovej pohľadávky zúčtovať príslušnú splatnú sumu Úverovej pohľadávky na ťarchu Klientskeho účtu bez ďalšieho príkazu Klienta ako majiteľa účtu, formou inkasa Eximbanky a v prvom poradí platieb Klienta, </w:t>
      </w:r>
      <w:proofErr w:type="spellStart"/>
      <w:r w:rsidRPr="00807533">
        <w:rPr>
          <w:rFonts w:cs="Arial"/>
          <w:sz w:val="22"/>
          <w:szCs w:val="22"/>
        </w:rPr>
        <w:t>t.j</w:t>
      </w:r>
      <w:proofErr w:type="spellEnd"/>
      <w:r w:rsidRPr="00807533">
        <w:rPr>
          <w:rFonts w:cs="Arial"/>
          <w:sz w:val="22"/>
          <w:szCs w:val="22"/>
        </w:rPr>
        <w:t xml:space="preserve">. prednostne pred inými platbami alebo príkazmi Klienta. </w:t>
      </w:r>
    </w:p>
    <w:p w:rsidR="005439C3" w:rsidRPr="00807533" w:rsidRDefault="005439C3" w:rsidP="005439C3">
      <w:pPr>
        <w:ind w:left="426" w:hanging="426"/>
        <w:jc w:val="both"/>
        <w:rPr>
          <w:rFonts w:cs="Arial"/>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6.2.</w:t>
      </w:r>
      <w:r w:rsidRPr="00807533">
        <w:rPr>
          <w:rFonts w:cs="Arial"/>
          <w:sz w:val="22"/>
          <w:szCs w:val="22"/>
        </w:rPr>
        <w:tab/>
        <w:t>Ak v termínoch uvedených v ods. 6.1. nebude na určenom Klientskom účte (prípadne iných osobitných účtoch vedených Eximbankou) dostatočne vysoký použiteľný zostatok peňažných prostriedkov na úhradu splatnej Úverovej pohľadávky, Eximbanka má právo na preddavok na zaplatenie Úverovej pohľadávky, ktorá je splatná v tomto termíne na ťarchu ktoréhokoľvek účtu Klienta vedeného Eximbankou.</w:t>
      </w:r>
    </w:p>
    <w:p w:rsidR="005439C3" w:rsidRPr="00807533" w:rsidRDefault="005439C3" w:rsidP="005439C3">
      <w:pPr>
        <w:ind w:left="426" w:hanging="426"/>
        <w:jc w:val="both"/>
        <w:rPr>
          <w:rFonts w:cs="Arial"/>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6.3.</w:t>
      </w:r>
      <w:r w:rsidRPr="00807533">
        <w:rPr>
          <w:rFonts w:cs="Arial"/>
          <w:sz w:val="22"/>
          <w:szCs w:val="22"/>
        </w:rPr>
        <w:tab/>
        <w:t>Platobný záväzok Klienta je splnený zúčtovaním platenej sumy na úverový účet, ak ide o istinu úveru alebo na iný účet v prospech Eximbanky, ak ide o iné záväzky (Príslušenstvo a Poplatky), pokiaľ zmluva o úvere neurčí inak. Ak je Klient v omeškaní s platením Úverovej pohľadávky, alebo ak peňažné prostriedky nestačia na zaplatenie všetkých záväzkov, započítava sa plnenie na najskôr splatný záväzok a pri záväzkoch s rovnakým časom splatnosti najskôr na Poplatky, potom na úroky z omeškania, na úroky a iné Príslušenstvo a potom na istinu.</w:t>
      </w:r>
    </w:p>
    <w:p w:rsidR="005439C3" w:rsidRPr="00807533" w:rsidRDefault="005439C3" w:rsidP="005439C3">
      <w:pPr>
        <w:jc w:val="both"/>
        <w:rPr>
          <w:rFonts w:cs="Arial"/>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6.4.</w:t>
      </w:r>
      <w:r w:rsidRPr="00807533">
        <w:rPr>
          <w:rFonts w:cs="Arial"/>
          <w:sz w:val="22"/>
          <w:szCs w:val="22"/>
        </w:rPr>
        <w:tab/>
      </w:r>
      <w:r w:rsidRPr="00807533">
        <w:rPr>
          <w:rFonts w:cs="Arial"/>
          <w:b/>
          <w:sz w:val="22"/>
          <w:szCs w:val="22"/>
        </w:rPr>
        <w:t>Nepovinná predčasná splátka</w:t>
      </w:r>
    </w:p>
    <w:p w:rsidR="005439C3" w:rsidRPr="00807533" w:rsidRDefault="005439C3" w:rsidP="005439C3">
      <w:pPr>
        <w:ind w:left="426"/>
        <w:jc w:val="both"/>
        <w:rPr>
          <w:rFonts w:cs="Arial"/>
          <w:sz w:val="22"/>
          <w:szCs w:val="22"/>
        </w:rPr>
      </w:pPr>
      <w:r w:rsidRPr="00807533">
        <w:rPr>
          <w:rFonts w:cs="Arial"/>
          <w:sz w:val="22"/>
          <w:szCs w:val="22"/>
        </w:rPr>
        <w:t xml:space="preserve">Klient je oprávnený vrátiť poskytnuté peňažné prostriedky alebo ich časť pred časom určeným v zmluve o úvere (nepovinná splátka) len na základe jeho písomného oznámenia doručeného Eximbanke, ak Eximbanka písomne neodsúhlasí iné, najneskôr 30 dní pred takto požadovanou splatnosťou. Nepovinná splátka musí byť vo výške Úverovej pohľadávky pozostávajúcej z istiny alebo najmenej vo výške riadnej splátky istiny určenej v zmluve o úvere, pričom sa započítava najskôr na poslednú riadnu splátku istiny a potom postupne na splátky jej predchádzajúce. Týmto sa mení určenie splátok a ich splatnosti v zmluve o úvere. Ak sa nedohodne inak, Eximbanka má právo na poplatok za predčasnú platbu vo výške určenej v Bankovom dokumente, ktorý je splatný spolu s nepovinnou splátkou, pričom platba na nepovinnú splátku sa započítava najskôr na tento poplatok. </w:t>
      </w:r>
    </w:p>
    <w:p w:rsidR="005439C3" w:rsidRPr="00807533" w:rsidRDefault="005439C3" w:rsidP="005439C3">
      <w:pPr>
        <w:ind w:left="426" w:hanging="426"/>
        <w:jc w:val="both"/>
        <w:rPr>
          <w:rFonts w:cs="Arial"/>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6.5.</w:t>
      </w:r>
      <w:r w:rsidRPr="00807533">
        <w:rPr>
          <w:rFonts w:cs="Arial"/>
          <w:sz w:val="22"/>
          <w:szCs w:val="22"/>
        </w:rPr>
        <w:tab/>
        <w:t xml:space="preserve">Klient je povinný vrátiť Úverovú pohľadávku pozostávajúcu z istiny a Príslušenstva pred časom splatnosti určeným v zmluve o úvere a Eximbanka je oprávnená to požadovať pred týmto časom len vtedy, ak nastane niektorá zo skutočností (Prípady porušenia), ktorá je podľa zmluvy o úvere alebo Úverových podmienok dôvodom predčasnej splatnosti úveru. </w:t>
      </w:r>
    </w:p>
    <w:p w:rsidR="005439C3" w:rsidRPr="00807533" w:rsidRDefault="005439C3" w:rsidP="005439C3">
      <w:pPr>
        <w:ind w:left="426" w:hanging="426"/>
        <w:jc w:val="both"/>
        <w:rPr>
          <w:rFonts w:cs="Arial"/>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6.6.</w:t>
      </w:r>
      <w:r w:rsidRPr="00807533">
        <w:rPr>
          <w:rFonts w:cs="Arial"/>
          <w:sz w:val="22"/>
          <w:szCs w:val="22"/>
        </w:rPr>
        <w:tab/>
        <w:t xml:space="preserve">Ak sú na základe zmluvy o úvere prijímateľom úveru viaceré osoby, sú tieto spoločnými účastníkmi zmluvy o úvere na strane Klienta (spoludlžníkmi), a sú zaviazaní splniť svoje záväzky z poskytnutého úveru spoločne a nerozdielne a Eximbanka je oprávnená požadovať platenie od ktoréhokoľvek z nich. </w:t>
      </w:r>
    </w:p>
    <w:p w:rsidR="005439C3" w:rsidRPr="00807533" w:rsidRDefault="005439C3" w:rsidP="005439C3">
      <w:pPr>
        <w:ind w:left="426" w:hanging="426"/>
        <w:jc w:val="both"/>
        <w:rPr>
          <w:rFonts w:cs="Arial"/>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6.7.</w:t>
      </w:r>
      <w:r w:rsidRPr="00807533">
        <w:rPr>
          <w:rFonts w:cs="Arial"/>
          <w:sz w:val="22"/>
          <w:szCs w:val="22"/>
        </w:rPr>
        <w:tab/>
      </w:r>
      <w:r w:rsidRPr="00807533">
        <w:rPr>
          <w:rFonts w:cs="Arial"/>
          <w:b/>
          <w:sz w:val="22"/>
          <w:szCs w:val="22"/>
        </w:rPr>
        <w:t>Poplatky</w:t>
      </w:r>
    </w:p>
    <w:p w:rsidR="005439C3" w:rsidRPr="00807533" w:rsidRDefault="005439C3" w:rsidP="005439C3">
      <w:pPr>
        <w:ind w:left="426"/>
        <w:jc w:val="both"/>
        <w:rPr>
          <w:rFonts w:cs="Arial"/>
          <w:sz w:val="22"/>
          <w:szCs w:val="22"/>
        </w:rPr>
      </w:pPr>
      <w:r w:rsidRPr="00807533">
        <w:rPr>
          <w:rFonts w:cs="Arial"/>
          <w:sz w:val="22"/>
          <w:szCs w:val="22"/>
        </w:rPr>
        <w:t>Ak je Klient povinný podľa zmluvy o úvere alebo Úverových podmienok platiť Poplatky a náhrady a ich výška nie je určená v zmluve o úvere, ich výšku, prípadne podmienky určuje Sadzobník poplatkov platný v dobe splatnosti daného poplatku. Eximbanka platný Sadzobník poplatkov uverejňuje na svojej internetovej stránke. O zmenách poplatkov Eximbanka informuje uverejnením Sadzobníka poplatkov. Zmena Sadzobníka poplatkov nadobúda účinnosť dňom uverejnenia, ak v ňom nie je určené inak.</w:t>
      </w:r>
    </w:p>
    <w:p w:rsidR="005439C3" w:rsidRPr="00807533" w:rsidRDefault="005439C3" w:rsidP="005439C3">
      <w:pPr>
        <w:ind w:left="426"/>
        <w:jc w:val="both"/>
        <w:rPr>
          <w:rFonts w:cs="Arial"/>
          <w:sz w:val="22"/>
          <w:szCs w:val="22"/>
        </w:rPr>
      </w:pPr>
    </w:p>
    <w:p w:rsidR="005439C3" w:rsidRPr="00807533" w:rsidRDefault="005439C3" w:rsidP="005439C3">
      <w:pPr>
        <w:rPr>
          <w:rFonts w:ascii="Times New Roman" w:hAnsi="Times New Roman"/>
          <w:sz w:val="22"/>
          <w:szCs w:val="22"/>
        </w:rPr>
      </w:pPr>
    </w:p>
    <w:p w:rsidR="005439C3" w:rsidRPr="00807533" w:rsidRDefault="005439C3" w:rsidP="005439C3">
      <w:pPr>
        <w:pStyle w:val="Nadpis2"/>
        <w:spacing w:before="0"/>
        <w:jc w:val="center"/>
        <w:rPr>
          <w:rFonts w:ascii="Arial" w:hAnsi="Arial" w:cs="Arial"/>
          <w:b/>
          <w:color w:val="auto"/>
          <w:sz w:val="22"/>
          <w:szCs w:val="22"/>
        </w:rPr>
      </w:pPr>
      <w:r w:rsidRPr="00807533">
        <w:rPr>
          <w:rFonts w:ascii="Arial" w:hAnsi="Arial" w:cs="Arial"/>
          <w:b/>
          <w:color w:val="auto"/>
          <w:sz w:val="22"/>
          <w:szCs w:val="22"/>
        </w:rPr>
        <w:t>7. Zabezpečenie záväzkov Klienta</w:t>
      </w:r>
    </w:p>
    <w:p w:rsidR="005439C3" w:rsidRPr="00807533" w:rsidRDefault="005439C3" w:rsidP="005439C3">
      <w:pPr>
        <w:rPr>
          <w:rFonts w:cs="Arial"/>
          <w:sz w:val="22"/>
          <w:szCs w:val="22"/>
        </w:rPr>
      </w:pPr>
    </w:p>
    <w:p w:rsidR="005439C3" w:rsidRPr="00807533" w:rsidRDefault="005439C3" w:rsidP="005439C3">
      <w:pPr>
        <w:ind w:left="426" w:hanging="426"/>
        <w:jc w:val="both"/>
        <w:rPr>
          <w:rFonts w:cs="Arial"/>
          <w:sz w:val="22"/>
          <w:szCs w:val="22"/>
          <w:lang w:eastAsia="en-US"/>
        </w:rPr>
      </w:pPr>
      <w:r w:rsidRPr="00807533">
        <w:rPr>
          <w:rFonts w:cs="Arial"/>
          <w:sz w:val="22"/>
          <w:szCs w:val="22"/>
        </w:rPr>
        <w:t>7.1.</w:t>
      </w:r>
      <w:r w:rsidRPr="00807533">
        <w:rPr>
          <w:rFonts w:cs="Arial"/>
          <w:sz w:val="22"/>
          <w:szCs w:val="22"/>
        </w:rPr>
        <w:tab/>
        <w:t>Podpisom zmluvy o úvere sa Klient zaväzuje poskytnúť dostatočné zabezpečenie (podľa okolností aj prostredníctvom tretej osoby) jeho peňažných záväzkov podľa zmluvy o úvere, vrátane záväzkov z porušenia zmluvy o úvere a záväzkov pri predčasnej splatnosti úveru.</w:t>
      </w:r>
    </w:p>
    <w:p w:rsidR="005439C3" w:rsidRPr="00807533" w:rsidRDefault="005439C3" w:rsidP="005439C3">
      <w:pPr>
        <w:ind w:left="426" w:hanging="426"/>
        <w:jc w:val="both"/>
        <w:rPr>
          <w:rFonts w:cs="Arial"/>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7.2.</w:t>
      </w:r>
      <w:r w:rsidRPr="00807533">
        <w:rPr>
          <w:rFonts w:cs="Arial"/>
          <w:sz w:val="22"/>
          <w:szCs w:val="22"/>
        </w:rPr>
        <w:tab/>
        <w:t>Zabezpečenie sa zriaďuje a ocenenie predmetu zábezpeky sa vykonáva na náklady Klienta. Na vyzvanie Eximbanky je Klient povinný poskytnúť jej potrebné údaje a podklady na overenie spôsobilosti ponúknutej zábezpeky, a to aj vtedy ak je záložcom iná osoba ako Klient.</w:t>
      </w:r>
    </w:p>
    <w:p w:rsidR="005439C3" w:rsidRPr="00807533" w:rsidRDefault="005439C3" w:rsidP="005439C3">
      <w:pPr>
        <w:ind w:left="426" w:hanging="426"/>
        <w:jc w:val="both"/>
        <w:rPr>
          <w:rFonts w:cs="Arial"/>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7.3.</w:t>
      </w:r>
      <w:r w:rsidRPr="00807533">
        <w:rPr>
          <w:rFonts w:cs="Arial"/>
          <w:sz w:val="22"/>
          <w:szCs w:val="22"/>
        </w:rPr>
        <w:tab/>
        <w:t xml:space="preserve">Ak sa za trvania zabezpečeného záväzku zabezpečenie stane nedostatočným pre jeho zhoršenie (napr. dodatočným zriadením záložného práva k predmetu záložného práva bez súhlasu Eximbanky v prospech iného veriteľa, zmenou cenových pomerov alebo ak sa zníži majetková spôsobilosť tretej osoby, ktorá zabezpečuje záväzky Klienta) alebo zhoršením úverovej spôsobilosti Klienta, Klient sa zaväzuje doplniť bez zbytočného odkladu zabezpečenie na pôvodný rozsah alebo na rozsah primeraný Úverovej pohľadávke. </w:t>
      </w:r>
    </w:p>
    <w:p w:rsidR="005439C3" w:rsidRPr="00807533" w:rsidRDefault="005439C3" w:rsidP="005439C3">
      <w:pPr>
        <w:ind w:left="426" w:hanging="426"/>
        <w:jc w:val="both"/>
        <w:rPr>
          <w:rFonts w:cs="Arial"/>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7.4.</w:t>
      </w:r>
      <w:r w:rsidRPr="00807533">
        <w:rPr>
          <w:rFonts w:cs="Arial"/>
          <w:sz w:val="22"/>
          <w:szCs w:val="22"/>
        </w:rPr>
        <w:tab/>
        <w:t xml:space="preserve">Za trvania zabezpečeného záväzku je Klient povinný Eximbanku neodkladne písomne informovať o všetkých okolnostiach, ktoré mali alebo by mohli mať za následok zhoršenie alebo zmarenie zabezpečenia a podľa dohody s Eximbankou alebo na jej výzvu jej predkladať potrebné údaje a podklady na overenie dostatočnosti zabezpečenia, vrátane aktuálneho znaleckého ocenenia zabezpečenia, ako aj na overenie majetkovej spôsobilosti tretej osoby, ktorá zabezpečuje záväzky Klienta. </w:t>
      </w:r>
    </w:p>
    <w:p w:rsidR="005439C3" w:rsidRPr="00807533" w:rsidRDefault="005439C3" w:rsidP="005439C3">
      <w:pPr>
        <w:pStyle w:val="Nadpis2"/>
        <w:spacing w:before="0"/>
        <w:ind w:firstLine="708"/>
        <w:jc w:val="both"/>
        <w:rPr>
          <w:rFonts w:ascii="Arial" w:hAnsi="Arial" w:cs="Arial"/>
          <w:sz w:val="22"/>
          <w:szCs w:val="22"/>
        </w:rPr>
      </w:pPr>
    </w:p>
    <w:p w:rsidR="005439C3" w:rsidRPr="00807533" w:rsidRDefault="005439C3" w:rsidP="005439C3">
      <w:pPr>
        <w:rPr>
          <w:rFonts w:cs="Arial"/>
          <w:b/>
          <w:sz w:val="22"/>
          <w:szCs w:val="22"/>
        </w:rPr>
      </w:pPr>
    </w:p>
    <w:p w:rsidR="005439C3" w:rsidRPr="00807533" w:rsidRDefault="005439C3" w:rsidP="005439C3">
      <w:pPr>
        <w:pStyle w:val="Nadpis2"/>
        <w:spacing w:before="0"/>
        <w:jc w:val="center"/>
        <w:rPr>
          <w:rFonts w:ascii="Arial" w:hAnsi="Arial" w:cs="Arial"/>
          <w:b/>
          <w:color w:val="auto"/>
          <w:sz w:val="22"/>
          <w:szCs w:val="22"/>
        </w:rPr>
      </w:pPr>
      <w:r w:rsidRPr="00807533">
        <w:rPr>
          <w:rFonts w:ascii="Arial" w:hAnsi="Arial" w:cs="Arial"/>
          <w:b/>
          <w:color w:val="auto"/>
          <w:sz w:val="22"/>
          <w:szCs w:val="22"/>
        </w:rPr>
        <w:t>8. Vyhlásenia Klienta</w:t>
      </w:r>
    </w:p>
    <w:p w:rsidR="005439C3" w:rsidRPr="00807533" w:rsidRDefault="005439C3" w:rsidP="005439C3">
      <w:pPr>
        <w:rPr>
          <w:rFonts w:cs="Arial"/>
          <w:sz w:val="22"/>
          <w:szCs w:val="22"/>
        </w:rPr>
      </w:pPr>
    </w:p>
    <w:p w:rsidR="005439C3" w:rsidRPr="00807533" w:rsidRDefault="005439C3" w:rsidP="005439C3">
      <w:pPr>
        <w:ind w:left="426" w:hanging="426"/>
        <w:jc w:val="both"/>
        <w:rPr>
          <w:rFonts w:cs="Arial"/>
          <w:sz w:val="22"/>
          <w:szCs w:val="22"/>
          <w:lang w:eastAsia="en-US"/>
        </w:rPr>
      </w:pPr>
      <w:r w:rsidRPr="00807533">
        <w:rPr>
          <w:rFonts w:cs="Arial"/>
          <w:sz w:val="22"/>
          <w:szCs w:val="22"/>
        </w:rPr>
        <w:t>8.1.</w:t>
      </w:r>
      <w:r w:rsidRPr="00807533">
        <w:rPr>
          <w:rFonts w:cs="Arial"/>
          <w:sz w:val="22"/>
          <w:szCs w:val="22"/>
        </w:rPr>
        <w:tab/>
        <w:t xml:space="preserve">Podpisom zmluvy o úvere Klient vyhlasuje a Eximbanku ubezpečuje o nižšie uvedených skutočnostiach: </w:t>
      </w:r>
    </w:p>
    <w:p w:rsidR="005439C3" w:rsidRPr="00807533" w:rsidRDefault="005439C3" w:rsidP="005439C3">
      <w:pPr>
        <w:pStyle w:val="Odsekzoznamu"/>
        <w:numPr>
          <w:ilvl w:val="0"/>
          <w:numId w:val="14"/>
        </w:numPr>
        <w:ind w:left="709" w:hanging="279"/>
        <w:contextualSpacing/>
        <w:jc w:val="both"/>
        <w:rPr>
          <w:rFonts w:cs="Arial"/>
          <w:sz w:val="22"/>
          <w:szCs w:val="22"/>
        </w:rPr>
      </w:pPr>
      <w:r w:rsidRPr="00807533">
        <w:rPr>
          <w:rFonts w:cs="Arial"/>
          <w:sz w:val="22"/>
          <w:szCs w:val="22"/>
        </w:rPr>
        <w:t xml:space="preserve">Klient má právnu subjektivitu a spôsobilosť na právne úkony, ako aj riadne oprávnenie vykonávať činnosť, ktorú vykonáva, vrátane vykonávania činností podľa Zmluvy o vývoze, alebo Zmluvy o investícií, ak takáto zmluva existuje v čase uzatvorenia zmluvy o úvere; </w:t>
      </w:r>
    </w:p>
    <w:p w:rsidR="005439C3" w:rsidRPr="00807533" w:rsidRDefault="005439C3" w:rsidP="005439C3">
      <w:pPr>
        <w:pStyle w:val="Odsekzoznamu"/>
        <w:numPr>
          <w:ilvl w:val="0"/>
          <w:numId w:val="14"/>
        </w:numPr>
        <w:ind w:left="709" w:hanging="279"/>
        <w:contextualSpacing/>
        <w:jc w:val="both"/>
        <w:rPr>
          <w:rFonts w:cs="Arial"/>
          <w:sz w:val="22"/>
          <w:szCs w:val="22"/>
        </w:rPr>
      </w:pPr>
      <w:r w:rsidRPr="00807533">
        <w:rPr>
          <w:rFonts w:cs="Arial"/>
          <w:sz w:val="22"/>
          <w:szCs w:val="22"/>
        </w:rPr>
        <w:t xml:space="preserve">Klient získal všetky súhlasy a vykonal všetky opatrenia potrebné podľa: (i) právnych predpisov, (ii) svojich interných predpisov a dokumentov, ak také interné predpisy a dokumenty existujú (iii) akýchkoľvek iných dokumentov, ktorými je viazaný, na to, aby platne uzavrel zmluvu o úvere a každý iný dokument s ňou súvisiaci, ktorého je zmluvnou stranou a aby plnil všetky povinnosti, ktoré v ňom na seba prevzal; </w:t>
      </w:r>
    </w:p>
    <w:p w:rsidR="005439C3" w:rsidRPr="00807533" w:rsidRDefault="005439C3" w:rsidP="005439C3">
      <w:pPr>
        <w:pStyle w:val="Odsekzoznamu"/>
        <w:numPr>
          <w:ilvl w:val="0"/>
          <w:numId w:val="14"/>
        </w:numPr>
        <w:ind w:left="709" w:hanging="279"/>
        <w:contextualSpacing/>
        <w:jc w:val="both"/>
        <w:rPr>
          <w:rFonts w:cs="Arial"/>
          <w:sz w:val="22"/>
          <w:szCs w:val="22"/>
        </w:rPr>
      </w:pPr>
      <w:r w:rsidRPr="00807533">
        <w:rPr>
          <w:rFonts w:cs="Arial"/>
          <w:sz w:val="22"/>
          <w:szCs w:val="22"/>
        </w:rPr>
        <w:t xml:space="preserve">zmluva o úvere a každý dokument, ktorého je Klient zmluvnou stranou v súvislosti so zmluvou o úvere, vrátane Zmluvy o vývoze alebo Zmluvy o investícií (ak takáto zmluva existuje v čase uzatvorenia zmluvy o úvere) je platný a pre neho záväzný; </w:t>
      </w:r>
    </w:p>
    <w:p w:rsidR="005439C3" w:rsidRPr="00807533" w:rsidRDefault="005439C3" w:rsidP="005439C3">
      <w:pPr>
        <w:pStyle w:val="Odsekzoznamu"/>
        <w:numPr>
          <w:ilvl w:val="0"/>
          <w:numId w:val="14"/>
        </w:numPr>
        <w:ind w:left="709" w:hanging="283"/>
        <w:contextualSpacing/>
        <w:jc w:val="both"/>
        <w:rPr>
          <w:rFonts w:cs="Arial"/>
          <w:sz w:val="22"/>
          <w:szCs w:val="22"/>
        </w:rPr>
      </w:pPr>
      <w:r w:rsidRPr="00807533">
        <w:rPr>
          <w:rFonts w:cs="Arial"/>
          <w:sz w:val="22"/>
          <w:szCs w:val="22"/>
        </w:rPr>
        <w:t>uzavretie zmluvy o úvere a každého dokumentu v súvislosti so zmluvou o úvere, ktorého je Klient zmluvnou stranou, vrátane Zmluvy o vývoze alebo Zmluvy o investícií (ak takáto zmluva existuje v čase uzatvorenia zmluvy o úvere) a jeho plnenie povinností podľa takéhoto dokumentu nie je v rozpore: (i) so žiadnym právnym predpisom, vrátane predpisov v krajine zahraničného odberateľa, alebo v krajine transferu, a to najmä pokiaľ ide o obstaranie formalít a licencií potrebných na vývoz, dovoz a prepravu tovaru, (ii) so žiadnym z jeho interných predpisov a dokumentov, ak takéto interné predpisy a dokumenty existujú, ani (iii) so žiadnym iným dokumentom, ktorým je viazaný;</w:t>
      </w:r>
    </w:p>
    <w:p w:rsidR="005439C3" w:rsidRPr="00807533" w:rsidRDefault="005439C3" w:rsidP="005439C3">
      <w:pPr>
        <w:pStyle w:val="Odsekzoznamu"/>
        <w:numPr>
          <w:ilvl w:val="0"/>
          <w:numId w:val="14"/>
        </w:numPr>
        <w:ind w:left="709" w:hanging="279"/>
        <w:contextualSpacing/>
        <w:jc w:val="both"/>
        <w:rPr>
          <w:rFonts w:cs="Arial"/>
          <w:sz w:val="22"/>
          <w:szCs w:val="22"/>
        </w:rPr>
      </w:pPr>
      <w:r w:rsidRPr="00807533">
        <w:rPr>
          <w:rFonts w:cs="Arial"/>
          <w:sz w:val="22"/>
          <w:szCs w:val="22"/>
        </w:rPr>
        <w:lastRenderedPageBreak/>
        <w:t xml:space="preserve">neprebieha ani nehrozí žiadny spor ani konanie (vrátane súdneho, rozhodcovského a správneho) konania, ktoré by mohli, ak by skončili nepriaznivo, spôsobiť Podstatnú nepriaznivú zmenu; </w:t>
      </w:r>
    </w:p>
    <w:p w:rsidR="005439C3" w:rsidRPr="00807533" w:rsidRDefault="005439C3" w:rsidP="005439C3">
      <w:pPr>
        <w:pStyle w:val="Odsekzoznamu"/>
        <w:numPr>
          <w:ilvl w:val="0"/>
          <w:numId w:val="14"/>
        </w:numPr>
        <w:ind w:left="709" w:hanging="279"/>
        <w:contextualSpacing/>
        <w:jc w:val="both"/>
        <w:rPr>
          <w:rFonts w:cs="Arial"/>
          <w:sz w:val="22"/>
          <w:szCs w:val="22"/>
        </w:rPr>
      </w:pPr>
      <w:r w:rsidRPr="00807533">
        <w:rPr>
          <w:rFonts w:cs="Arial"/>
          <w:sz w:val="22"/>
          <w:szCs w:val="22"/>
        </w:rPr>
        <w:t>nemá žiadne také záväzky po lehote splatnosti voči Finančnej správe SR, Sociálnej poisťovni, zdravotným poisťovniam, úradom práce, ani nie je v omeškaní s inými zákonom, alebo na základe zákona ustanovenými povinnosťami, o ktorých by Eximbanku neinformoval pred uzavretím zmluvy o úvere;</w:t>
      </w:r>
    </w:p>
    <w:p w:rsidR="005439C3" w:rsidRPr="00807533" w:rsidRDefault="005439C3" w:rsidP="005439C3">
      <w:pPr>
        <w:pStyle w:val="Odsekzoznamu"/>
        <w:numPr>
          <w:ilvl w:val="0"/>
          <w:numId w:val="14"/>
        </w:numPr>
        <w:ind w:left="709" w:hanging="279"/>
        <w:contextualSpacing/>
        <w:jc w:val="both"/>
        <w:rPr>
          <w:rFonts w:cs="Arial"/>
          <w:sz w:val="22"/>
          <w:szCs w:val="22"/>
        </w:rPr>
      </w:pPr>
      <w:r w:rsidRPr="00807533">
        <w:rPr>
          <w:rFonts w:cs="Arial"/>
          <w:sz w:val="22"/>
          <w:szCs w:val="22"/>
        </w:rPr>
        <w:t>riadna účtovná závierka Klienta naposledy doručená Eximbanke (i) bola pripravená v súlade s príslušnými účtovnými predpismi, (ii) poskytuje verný a pravdivý obraz o skutočnostiach, ktoré sú predmetom účtovníctva Klienta a o finančnej situácií ku dňu, ku ktorému bola vyhotovená;</w:t>
      </w:r>
    </w:p>
    <w:p w:rsidR="005439C3" w:rsidRPr="00807533" w:rsidRDefault="005439C3" w:rsidP="005439C3">
      <w:pPr>
        <w:pStyle w:val="Odsekzoznamu"/>
        <w:numPr>
          <w:ilvl w:val="0"/>
          <w:numId w:val="14"/>
        </w:numPr>
        <w:ind w:left="709" w:hanging="279"/>
        <w:contextualSpacing/>
        <w:jc w:val="both"/>
        <w:rPr>
          <w:rFonts w:cs="Arial"/>
          <w:sz w:val="22"/>
          <w:szCs w:val="22"/>
        </w:rPr>
      </w:pPr>
      <w:r w:rsidRPr="00807533">
        <w:rPr>
          <w:rFonts w:cs="Arial"/>
          <w:sz w:val="22"/>
          <w:szCs w:val="22"/>
        </w:rPr>
        <w:t>odo dňa, ku ktorému bola vyhotovená riadna účtovná závierka Klienta za posledné účtovné obdobie Klienta predchádzajúce účtovnému obdobiu, v ktorom bola uzatvorená zmluva o úvere, nedošlo ku žiadnej Podstatnej nepriaznivej zmene v jeho finančnej situácií (ak má Klient ovládanú osobu, tak konsolidovanej finančnej situácií);</w:t>
      </w:r>
    </w:p>
    <w:p w:rsidR="005439C3" w:rsidRPr="00807533" w:rsidRDefault="005439C3" w:rsidP="005439C3">
      <w:pPr>
        <w:pStyle w:val="Odsekzoznamu"/>
        <w:numPr>
          <w:ilvl w:val="0"/>
          <w:numId w:val="14"/>
        </w:numPr>
        <w:ind w:left="709" w:hanging="279"/>
        <w:contextualSpacing/>
        <w:jc w:val="both"/>
        <w:rPr>
          <w:rFonts w:cs="Arial"/>
          <w:sz w:val="22"/>
          <w:szCs w:val="22"/>
        </w:rPr>
      </w:pPr>
      <w:r w:rsidRPr="00807533">
        <w:rPr>
          <w:rFonts w:cs="Arial"/>
          <w:sz w:val="22"/>
          <w:szCs w:val="22"/>
        </w:rPr>
        <w:t>Centrum hlavných záujmov Klienta je umiestnené v Slovenskej republike;</w:t>
      </w:r>
    </w:p>
    <w:p w:rsidR="005439C3" w:rsidRPr="00807533" w:rsidRDefault="005439C3" w:rsidP="005439C3">
      <w:pPr>
        <w:pStyle w:val="Odsekzoznamu"/>
        <w:numPr>
          <w:ilvl w:val="0"/>
          <w:numId w:val="14"/>
        </w:numPr>
        <w:ind w:left="709" w:hanging="279"/>
        <w:contextualSpacing/>
        <w:jc w:val="both"/>
        <w:rPr>
          <w:rFonts w:cs="Arial"/>
          <w:sz w:val="22"/>
          <w:szCs w:val="22"/>
        </w:rPr>
      </w:pPr>
      <w:r w:rsidRPr="00807533">
        <w:rPr>
          <w:rFonts w:cs="Arial"/>
          <w:sz w:val="22"/>
          <w:szCs w:val="22"/>
        </w:rPr>
        <w:t>nemá k Eximbanke osobitný vzťah podľa § 40 Zákona o Eximbanke;</w:t>
      </w:r>
    </w:p>
    <w:p w:rsidR="005439C3" w:rsidRPr="00807533" w:rsidRDefault="005439C3" w:rsidP="005439C3">
      <w:pPr>
        <w:pStyle w:val="Odsekzoznamu"/>
        <w:numPr>
          <w:ilvl w:val="0"/>
          <w:numId w:val="14"/>
        </w:numPr>
        <w:ind w:left="709" w:hanging="283"/>
        <w:contextualSpacing/>
        <w:jc w:val="both"/>
        <w:rPr>
          <w:rFonts w:cs="Arial"/>
          <w:sz w:val="22"/>
          <w:szCs w:val="22"/>
        </w:rPr>
      </w:pPr>
      <w:r w:rsidRPr="00807533">
        <w:rPr>
          <w:rFonts w:cs="Arial"/>
          <w:sz w:val="22"/>
          <w:szCs w:val="22"/>
        </w:rPr>
        <w:t>premlčaciu dobu pre Úverovú pohľadávku predlžuje na dobu 10 rokov od doby, keď začala prvýkrát plynúť;</w:t>
      </w:r>
    </w:p>
    <w:p w:rsidR="005439C3" w:rsidRPr="00807533" w:rsidRDefault="005439C3" w:rsidP="005439C3">
      <w:pPr>
        <w:pStyle w:val="Odsekzoznamu"/>
        <w:numPr>
          <w:ilvl w:val="0"/>
          <w:numId w:val="14"/>
        </w:numPr>
        <w:ind w:left="709" w:hanging="279"/>
        <w:contextualSpacing/>
        <w:jc w:val="both"/>
        <w:rPr>
          <w:rFonts w:cs="Arial"/>
          <w:sz w:val="22"/>
          <w:szCs w:val="22"/>
        </w:rPr>
      </w:pPr>
      <w:r w:rsidRPr="00807533">
        <w:rPr>
          <w:rFonts w:cs="Arial"/>
          <w:sz w:val="22"/>
          <w:szCs w:val="22"/>
        </w:rPr>
        <w:t>dodržiava príslušné právne predpisy vzťahujúce sa na jeho podnikateľskú činnosť, a to osobitne v oblasti ochrany životného prostredia a opatrenia zamedzujúce vzniku podvodov, korupcie a legalizácie príjmov z trestnej činnosti;</w:t>
      </w:r>
    </w:p>
    <w:p w:rsidR="005439C3" w:rsidRPr="00807533" w:rsidRDefault="005439C3" w:rsidP="005439C3">
      <w:pPr>
        <w:pStyle w:val="Odsekzoznamu"/>
        <w:numPr>
          <w:ilvl w:val="0"/>
          <w:numId w:val="14"/>
        </w:numPr>
        <w:ind w:left="709" w:hanging="279"/>
        <w:contextualSpacing/>
        <w:jc w:val="both"/>
        <w:rPr>
          <w:rFonts w:cs="Arial"/>
          <w:sz w:val="22"/>
          <w:szCs w:val="22"/>
        </w:rPr>
      </w:pPr>
      <w:r w:rsidRPr="00807533">
        <w:rPr>
          <w:rFonts w:cs="Arial"/>
          <w:sz w:val="22"/>
          <w:szCs w:val="22"/>
        </w:rPr>
        <w:t xml:space="preserve">zmluvu o úvere uzatvoril na vlastný účet a pri vykonaní každej platby podľa zmluvy o úvere alebo v súvislosti s ňou použije výhradne peňažné prostriedky, ktoré sú jeho vlastníctvom a ak použije prostriedky inej osoby, oznámi to Eximbanke; </w:t>
      </w:r>
    </w:p>
    <w:p w:rsidR="005439C3" w:rsidRPr="00807533" w:rsidRDefault="005439C3" w:rsidP="005439C3">
      <w:pPr>
        <w:pStyle w:val="Odsekzoznamu"/>
        <w:numPr>
          <w:ilvl w:val="0"/>
          <w:numId w:val="14"/>
        </w:numPr>
        <w:ind w:left="709" w:hanging="279"/>
        <w:contextualSpacing/>
        <w:jc w:val="both"/>
        <w:rPr>
          <w:rFonts w:cs="Arial"/>
          <w:sz w:val="22"/>
          <w:szCs w:val="22"/>
        </w:rPr>
      </w:pPr>
      <w:r w:rsidRPr="00807533">
        <w:rPr>
          <w:rFonts w:cs="Arial"/>
          <w:sz w:val="22"/>
          <w:szCs w:val="22"/>
        </w:rPr>
        <w:t xml:space="preserve">každá informácia predložená Klientom v súvislosti s uzatvorením zmluvy o úvere je správna a pravdivá ku dňu, ku ktorému bola predložená a Klient neopomenul predložiť Eximbanke žiadnu informáciu, ktorej predloženie by spôsobilo, že iná informácia, ktorá bola Eximbanke predložená by sa stala nepravdivou alebo zavádzajúcou. </w:t>
      </w:r>
    </w:p>
    <w:p w:rsidR="005439C3" w:rsidRPr="00807533" w:rsidRDefault="005439C3" w:rsidP="005439C3">
      <w:pPr>
        <w:ind w:left="426" w:hanging="426"/>
        <w:jc w:val="both"/>
        <w:rPr>
          <w:rFonts w:cs="Arial"/>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8.2.</w:t>
      </w:r>
      <w:r w:rsidRPr="00807533">
        <w:rPr>
          <w:rFonts w:cs="Arial"/>
          <w:sz w:val="22"/>
          <w:szCs w:val="22"/>
        </w:rPr>
        <w:tab/>
      </w:r>
      <w:r w:rsidRPr="00807533">
        <w:rPr>
          <w:rFonts w:cs="Arial"/>
          <w:b/>
          <w:sz w:val="22"/>
          <w:szCs w:val="22"/>
        </w:rPr>
        <w:t>Opakovanie vyhlásení a ubezpečení</w:t>
      </w:r>
    </w:p>
    <w:p w:rsidR="005439C3" w:rsidRPr="00807533" w:rsidRDefault="005439C3" w:rsidP="005439C3">
      <w:pPr>
        <w:ind w:left="426"/>
        <w:jc w:val="both"/>
        <w:rPr>
          <w:rFonts w:cs="Arial"/>
          <w:sz w:val="22"/>
          <w:szCs w:val="22"/>
        </w:rPr>
      </w:pPr>
      <w:r w:rsidRPr="00807533">
        <w:rPr>
          <w:rFonts w:cs="Arial"/>
          <w:sz w:val="22"/>
          <w:szCs w:val="22"/>
        </w:rPr>
        <w:t>Vyhlásenia a ubezpečenia uvedené v bode 8.1. sa považujú za Klientom zopakované:</w:t>
      </w:r>
    </w:p>
    <w:p w:rsidR="005439C3" w:rsidRPr="00807533" w:rsidRDefault="005439C3" w:rsidP="005439C3">
      <w:pPr>
        <w:pStyle w:val="Odsekzoznamu"/>
        <w:numPr>
          <w:ilvl w:val="0"/>
          <w:numId w:val="15"/>
        </w:numPr>
        <w:ind w:left="709" w:hanging="283"/>
        <w:contextualSpacing/>
        <w:jc w:val="both"/>
        <w:rPr>
          <w:rFonts w:cs="Arial"/>
          <w:sz w:val="22"/>
          <w:szCs w:val="22"/>
        </w:rPr>
      </w:pPr>
      <w:r w:rsidRPr="00807533">
        <w:rPr>
          <w:rFonts w:cs="Arial"/>
          <w:sz w:val="22"/>
          <w:szCs w:val="22"/>
        </w:rPr>
        <w:t xml:space="preserve">počas Obdobia čerpania, v deň doručenia každej žiadosti o čerpanie a v deň poskytnutia každého čerpania, a </w:t>
      </w:r>
    </w:p>
    <w:p w:rsidR="005439C3" w:rsidRPr="00807533" w:rsidRDefault="005439C3" w:rsidP="005439C3">
      <w:pPr>
        <w:pStyle w:val="Odsekzoznamu"/>
        <w:numPr>
          <w:ilvl w:val="0"/>
          <w:numId w:val="15"/>
        </w:numPr>
        <w:ind w:left="709" w:hanging="283"/>
        <w:contextualSpacing/>
        <w:jc w:val="both"/>
        <w:rPr>
          <w:rFonts w:cs="Arial"/>
          <w:sz w:val="22"/>
          <w:szCs w:val="22"/>
        </w:rPr>
      </w:pPr>
      <w:r w:rsidRPr="00807533">
        <w:rPr>
          <w:rFonts w:cs="Arial"/>
          <w:sz w:val="22"/>
          <w:szCs w:val="22"/>
        </w:rPr>
        <w:t xml:space="preserve">po skončení Obdobia čerpania, vždy v deň splatnosti úrokov, ako aj ku dňu uzatvorenia dodatku k zmluve o úvere. </w:t>
      </w:r>
    </w:p>
    <w:p w:rsidR="005439C3" w:rsidRPr="00807533" w:rsidRDefault="005439C3" w:rsidP="005439C3">
      <w:pPr>
        <w:pStyle w:val="Zkladntext"/>
        <w:spacing w:after="0"/>
        <w:jc w:val="both"/>
        <w:rPr>
          <w:rFonts w:ascii="Arial" w:hAnsi="Arial" w:cs="Arial"/>
          <w:sz w:val="22"/>
          <w:szCs w:val="22"/>
        </w:rPr>
      </w:pPr>
    </w:p>
    <w:p w:rsidR="00531FAD" w:rsidRPr="00807533" w:rsidRDefault="00531FAD" w:rsidP="005439C3">
      <w:pPr>
        <w:pStyle w:val="Zkladntext"/>
        <w:spacing w:after="0"/>
        <w:jc w:val="both"/>
        <w:rPr>
          <w:rFonts w:ascii="Arial" w:hAnsi="Arial" w:cs="Arial"/>
          <w:sz w:val="22"/>
          <w:szCs w:val="22"/>
        </w:rPr>
      </w:pPr>
    </w:p>
    <w:p w:rsidR="00531FAD" w:rsidRPr="00807533" w:rsidRDefault="00531FAD" w:rsidP="005439C3">
      <w:pPr>
        <w:pStyle w:val="Zkladntext"/>
        <w:spacing w:after="0"/>
        <w:jc w:val="both"/>
        <w:rPr>
          <w:rFonts w:ascii="Arial" w:hAnsi="Arial" w:cs="Arial"/>
          <w:sz w:val="22"/>
          <w:szCs w:val="22"/>
        </w:rPr>
      </w:pPr>
    </w:p>
    <w:p w:rsidR="005439C3" w:rsidRPr="00807533" w:rsidRDefault="005439C3" w:rsidP="005439C3">
      <w:pPr>
        <w:pStyle w:val="Zkladntext"/>
        <w:spacing w:after="0"/>
        <w:jc w:val="center"/>
        <w:rPr>
          <w:rFonts w:ascii="Arial" w:hAnsi="Arial" w:cs="Arial"/>
          <w:b/>
          <w:sz w:val="22"/>
          <w:szCs w:val="22"/>
        </w:rPr>
      </w:pPr>
      <w:r w:rsidRPr="00807533">
        <w:rPr>
          <w:rFonts w:ascii="Arial" w:hAnsi="Arial" w:cs="Arial"/>
          <w:b/>
          <w:sz w:val="22"/>
          <w:szCs w:val="22"/>
        </w:rPr>
        <w:t>9. Osobitné záväzky Klienta</w:t>
      </w:r>
    </w:p>
    <w:p w:rsidR="005439C3" w:rsidRPr="00807533" w:rsidRDefault="005439C3" w:rsidP="005439C3">
      <w:pPr>
        <w:pStyle w:val="Zkladntext"/>
        <w:spacing w:after="0"/>
        <w:jc w:val="center"/>
        <w:rPr>
          <w:rFonts w:ascii="Arial" w:hAnsi="Arial" w:cs="Arial"/>
          <w:b/>
          <w:sz w:val="22"/>
          <w:szCs w:val="22"/>
        </w:rPr>
      </w:pPr>
    </w:p>
    <w:p w:rsidR="005439C3" w:rsidRPr="00807533" w:rsidRDefault="005439C3" w:rsidP="005439C3">
      <w:pPr>
        <w:pStyle w:val="Zkladntext"/>
        <w:spacing w:after="0"/>
        <w:ind w:left="426" w:hanging="426"/>
        <w:jc w:val="both"/>
        <w:rPr>
          <w:rFonts w:ascii="Arial" w:hAnsi="Arial" w:cs="Arial"/>
          <w:sz w:val="22"/>
          <w:szCs w:val="22"/>
        </w:rPr>
      </w:pPr>
      <w:r w:rsidRPr="00807533">
        <w:rPr>
          <w:rFonts w:ascii="Arial" w:hAnsi="Arial" w:cs="Arial"/>
          <w:sz w:val="22"/>
          <w:szCs w:val="22"/>
        </w:rPr>
        <w:t>9.1.</w:t>
      </w:r>
      <w:r w:rsidRPr="00807533">
        <w:rPr>
          <w:rFonts w:ascii="Arial" w:hAnsi="Arial" w:cs="Arial"/>
          <w:sz w:val="22"/>
          <w:szCs w:val="22"/>
        </w:rPr>
        <w:tab/>
        <w:t>Do úplného splnenia všetkých peňažných záväzkov na základe zmluvy o úvere sa Klient zaväzuje plniť riadne a včas nasledujúce povinnosti:</w:t>
      </w:r>
    </w:p>
    <w:p w:rsidR="005439C3" w:rsidRPr="00807533" w:rsidRDefault="005439C3" w:rsidP="005439C3">
      <w:pPr>
        <w:pStyle w:val="Zkladntext"/>
        <w:numPr>
          <w:ilvl w:val="0"/>
          <w:numId w:val="16"/>
        </w:numPr>
        <w:spacing w:after="0"/>
        <w:ind w:left="709" w:hanging="283"/>
        <w:jc w:val="both"/>
        <w:rPr>
          <w:rFonts w:ascii="Arial" w:hAnsi="Arial" w:cs="Arial"/>
          <w:sz w:val="22"/>
          <w:szCs w:val="22"/>
        </w:rPr>
      </w:pPr>
      <w:r w:rsidRPr="00807533">
        <w:rPr>
          <w:rFonts w:ascii="Arial" w:hAnsi="Arial" w:cs="Arial"/>
          <w:sz w:val="22"/>
          <w:szCs w:val="22"/>
        </w:rPr>
        <w:t>vykonávať činnosti súvisiace s uskutočňovaním účelu použitia úveru, ako aj svoju ostatnú podnikateľskú činnosť s náležitou odbornou starostlivosťou a v súlade so všeobecne záväznými právnymi predpismi (vrátane predpisov týkajúcich sa ochrany životného prostredia) a zdržať sa všetkého, čo by zhoršovalo alebo ohrozovalo jeho spôsobilosť splniť riadne a včas svoje záväzky voči Eximbanke;</w:t>
      </w:r>
    </w:p>
    <w:p w:rsidR="005439C3" w:rsidRPr="00807533" w:rsidRDefault="005439C3" w:rsidP="005439C3">
      <w:pPr>
        <w:pStyle w:val="Zkladntext"/>
        <w:numPr>
          <w:ilvl w:val="0"/>
          <w:numId w:val="16"/>
        </w:numPr>
        <w:spacing w:after="0"/>
        <w:ind w:left="709"/>
        <w:jc w:val="both"/>
        <w:rPr>
          <w:rFonts w:ascii="Arial" w:hAnsi="Arial" w:cs="Arial"/>
          <w:sz w:val="22"/>
          <w:szCs w:val="22"/>
        </w:rPr>
      </w:pPr>
      <w:r w:rsidRPr="00807533">
        <w:rPr>
          <w:rFonts w:ascii="Arial" w:hAnsi="Arial" w:cs="Arial"/>
          <w:sz w:val="22"/>
          <w:szCs w:val="22"/>
        </w:rPr>
        <w:t>zabezpečiť, aby všetky peňažné prostriedky poskytnuté na základe zmluvy o úvere boli použité výlučne na účel stanovený zmluvou o úvere;</w:t>
      </w:r>
    </w:p>
    <w:p w:rsidR="005439C3" w:rsidRPr="00807533" w:rsidRDefault="005439C3" w:rsidP="005439C3">
      <w:pPr>
        <w:pStyle w:val="Zkladntext"/>
        <w:numPr>
          <w:ilvl w:val="0"/>
          <w:numId w:val="16"/>
        </w:numPr>
        <w:spacing w:after="0"/>
        <w:ind w:left="709"/>
        <w:jc w:val="both"/>
        <w:rPr>
          <w:rFonts w:ascii="Arial" w:hAnsi="Arial" w:cs="Arial"/>
          <w:sz w:val="22"/>
          <w:szCs w:val="22"/>
        </w:rPr>
      </w:pPr>
      <w:r w:rsidRPr="00807533">
        <w:rPr>
          <w:rFonts w:ascii="Arial" w:hAnsi="Arial" w:cs="Arial"/>
          <w:sz w:val="22"/>
          <w:szCs w:val="22"/>
        </w:rPr>
        <w:t>dodržiavať a plniť všetky povinnosti vyplývajúce mu z postavenia partnera verejného sektora v zmysle príslušných právnych predpisov;</w:t>
      </w:r>
    </w:p>
    <w:p w:rsidR="005439C3" w:rsidRPr="00807533" w:rsidRDefault="005439C3" w:rsidP="005439C3">
      <w:pPr>
        <w:pStyle w:val="Zkladntext"/>
        <w:numPr>
          <w:ilvl w:val="0"/>
          <w:numId w:val="16"/>
        </w:numPr>
        <w:spacing w:after="0"/>
        <w:ind w:left="709"/>
        <w:jc w:val="both"/>
        <w:rPr>
          <w:rFonts w:ascii="Arial" w:hAnsi="Arial" w:cs="Arial"/>
          <w:sz w:val="22"/>
          <w:szCs w:val="22"/>
        </w:rPr>
      </w:pPr>
      <w:r w:rsidRPr="00807533">
        <w:rPr>
          <w:rFonts w:ascii="Arial" w:hAnsi="Arial" w:cs="Arial"/>
          <w:sz w:val="22"/>
          <w:szCs w:val="22"/>
        </w:rPr>
        <w:t>zabezpečiť, aby pohľadávky Eximbanky voči nemu mali z hľadiska poradia platieb prinajmenšom rovnocenné postavenie (</w:t>
      </w:r>
      <w:proofErr w:type="spellStart"/>
      <w:r w:rsidRPr="00807533">
        <w:rPr>
          <w:rFonts w:ascii="Arial" w:hAnsi="Arial" w:cs="Arial"/>
          <w:sz w:val="22"/>
          <w:szCs w:val="22"/>
        </w:rPr>
        <w:t>pari</w:t>
      </w:r>
      <w:proofErr w:type="spellEnd"/>
      <w:r w:rsidRPr="00807533">
        <w:rPr>
          <w:rFonts w:ascii="Arial" w:hAnsi="Arial" w:cs="Arial"/>
          <w:sz w:val="22"/>
          <w:szCs w:val="22"/>
        </w:rPr>
        <w:t xml:space="preserve"> </w:t>
      </w:r>
      <w:proofErr w:type="spellStart"/>
      <w:r w:rsidRPr="00807533">
        <w:rPr>
          <w:rFonts w:ascii="Arial" w:hAnsi="Arial" w:cs="Arial"/>
          <w:sz w:val="22"/>
          <w:szCs w:val="22"/>
        </w:rPr>
        <w:t>passu</w:t>
      </w:r>
      <w:proofErr w:type="spellEnd"/>
      <w:r w:rsidRPr="00807533">
        <w:rPr>
          <w:rFonts w:ascii="Arial" w:hAnsi="Arial" w:cs="Arial"/>
          <w:sz w:val="22"/>
          <w:szCs w:val="22"/>
        </w:rPr>
        <w:t xml:space="preserve">) so všetkými nepodmienenými, </w:t>
      </w:r>
      <w:r w:rsidRPr="00807533">
        <w:rPr>
          <w:rFonts w:ascii="Arial" w:hAnsi="Arial" w:cs="Arial"/>
          <w:sz w:val="22"/>
          <w:szCs w:val="22"/>
        </w:rPr>
        <w:lastRenderedPageBreak/>
        <w:t>zabezpečenými a nepodriadenými pohľadávkami všetkých jeho ďalších veriteľov, s výnimkou veriteľov, ktorých pohľadávky majú prednosť výhradne z titulu právnych predpisov upravujúcich konkurz a vyrovnanie alebo reštrukturalizáciu, likvidáciu a exekúciu;</w:t>
      </w:r>
    </w:p>
    <w:p w:rsidR="005439C3" w:rsidRPr="00807533" w:rsidRDefault="005439C3" w:rsidP="005439C3">
      <w:pPr>
        <w:pStyle w:val="Zkladntext"/>
        <w:numPr>
          <w:ilvl w:val="0"/>
          <w:numId w:val="16"/>
        </w:numPr>
        <w:spacing w:after="0"/>
        <w:ind w:left="709"/>
        <w:jc w:val="both"/>
        <w:rPr>
          <w:rFonts w:ascii="Arial" w:hAnsi="Arial" w:cs="Arial"/>
          <w:sz w:val="22"/>
          <w:szCs w:val="22"/>
        </w:rPr>
      </w:pPr>
      <w:r w:rsidRPr="00807533">
        <w:rPr>
          <w:rFonts w:ascii="Arial" w:hAnsi="Arial" w:cs="Arial"/>
          <w:sz w:val="22"/>
          <w:szCs w:val="22"/>
        </w:rPr>
        <w:t>neposkytnúť zabezpečenie žiadneho záväzku žiadnej inej osoby s výnimkou prípadu, ak k tomu dala Eximbanka predchádzajúci písomný súhlas;</w:t>
      </w:r>
    </w:p>
    <w:p w:rsidR="005439C3" w:rsidRPr="00807533" w:rsidRDefault="005439C3" w:rsidP="005439C3">
      <w:pPr>
        <w:pStyle w:val="Zkladntext"/>
        <w:numPr>
          <w:ilvl w:val="0"/>
          <w:numId w:val="16"/>
        </w:numPr>
        <w:spacing w:after="0"/>
        <w:ind w:left="709"/>
        <w:jc w:val="both"/>
        <w:rPr>
          <w:rFonts w:ascii="Arial" w:hAnsi="Arial" w:cs="Arial"/>
          <w:sz w:val="22"/>
          <w:szCs w:val="22"/>
        </w:rPr>
      </w:pPr>
      <w:r w:rsidRPr="00807533">
        <w:rPr>
          <w:rFonts w:ascii="Arial" w:hAnsi="Arial" w:cs="Arial"/>
          <w:sz w:val="22"/>
          <w:szCs w:val="22"/>
        </w:rPr>
        <w:t>neudeliť v súvislosti so žiadnym svojím dlhom voči akejkoľvek osobe súhlas s vykonateľnosťou vo forme vykonateľnej notárskej zápisnice s výnimkou prípadu, ak k tomu dala Eximbanka predchádzajúci písomný súhlas;</w:t>
      </w:r>
    </w:p>
    <w:p w:rsidR="005439C3" w:rsidRPr="00807533" w:rsidRDefault="005439C3" w:rsidP="005439C3">
      <w:pPr>
        <w:pStyle w:val="Zkladntext"/>
        <w:numPr>
          <w:ilvl w:val="0"/>
          <w:numId w:val="16"/>
        </w:numPr>
        <w:spacing w:after="0"/>
        <w:ind w:left="709"/>
        <w:jc w:val="both"/>
        <w:rPr>
          <w:rFonts w:ascii="Arial" w:hAnsi="Arial" w:cs="Arial"/>
          <w:sz w:val="22"/>
          <w:szCs w:val="22"/>
        </w:rPr>
      </w:pPr>
      <w:r w:rsidRPr="00807533">
        <w:rPr>
          <w:rFonts w:ascii="Arial" w:hAnsi="Arial" w:cs="Arial"/>
          <w:sz w:val="22"/>
          <w:szCs w:val="22"/>
        </w:rPr>
        <w:t>nescudziť ani inak sa nezbaviť svojho dlhodobého majetku, ani majetku, ktorý slúži na zabezpečenie jeho záväzkov voči Eximbanke, vrátane jeho vkladu do obchodnej spoločnosti alebo inej právnickej osoby (to obdobne platí aj pre časti a príslušenstvo uvedeného majetku), s výnimkou prípadu, ak k tomu dala Eximbanka predchádzajúci písomný súhlas;</w:t>
      </w:r>
    </w:p>
    <w:p w:rsidR="005439C3" w:rsidRPr="00807533" w:rsidRDefault="005439C3" w:rsidP="005439C3">
      <w:pPr>
        <w:pStyle w:val="Zkladntext"/>
        <w:numPr>
          <w:ilvl w:val="0"/>
          <w:numId w:val="16"/>
        </w:numPr>
        <w:spacing w:after="0"/>
        <w:ind w:left="709"/>
        <w:jc w:val="both"/>
        <w:rPr>
          <w:rFonts w:ascii="Arial" w:hAnsi="Arial" w:cs="Arial"/>
          <w:sz w:val="22"/>
          <w:szCs w:val="22"/>
        </w:rPr>
      </w:pPr>
      <w:r w:rsidRPr="00807533">
        <w:rPr>
          <w:rFonts w:ascii="Arial" w:hAnsi="Arial" w:cs="Arial"/>
          <w:sz w:val="22"/>
          <w:szCs w:val="22"/>
        </w:rPr>
        <w:t>v prípade, ak je Klient podnikateľom, zabezpečiť aby v hlavnom predmete podnikateľskej činnosti Klienta nedošlo k žiadnej podstatnej zmene s výnimkou prípadu, ak k tomu dala Eximbanka predchádzajúci písomný súhlas;</w:t>
      </w:r>
    </w:p>
    <w:p w:rsidR="005439C3" w:rsidRPr="00807533" w:rsidRDefault="005439C3" w:rsidP="005439C3">
      <w:pPr>
        <w:pStyle w:val="Zkladntext"/>
        <w:numPr>
          <w:ilvl w:val="0"/>
          <w:numId w:val="16"/>
        </w:numPr>
        <w:spacing w:after="0"/>
        <w:ind w:left="709"/>
        <w:jc w:val="both"/>
        <w:rPr>
          <w:rFonts w:ascii="Arial" w:hAnsi="Arial" w:cs="Arial"/>
          <w:sz w:val="22"/>
          <w:szCs w:val="22"/>
        </w:rPr>
      </w:pPr>
      <w:r w:rsidRPr="00807533">
        <w:rPr>
          <w:rFonts w:ascii="Arial" w:hAnsi="Arial" w:cs="Arial"/>
          <w:sz w:val="22"/>
          <w:szCs w:val="22"/>
        </w:rPr>
        <w:t>poistiť svoj majetok a zodpovednosť za svoju činnosť v rozsahu a spôsobom, ktorým by s náležitou starostlivosťou bežne postupoval iný subjekt vykonávajúci činnosti a vlastniaci majetok porovnateľné s činnosťami a majetkom príslušnej osoby;</w:t>
      </w:r>
    </w:p>
    <w:p w:rsidR="005439C3" w:rsidRPr="00807533" w:rsidRDefault="005439C3" w:rsidP="005439C3">
      <w:pPr>
        <w:pStyle w:val="Zkladntext"/>
        <w:numPr>
          <w:ilvl w:val="0"/>
          <w:numId w:val="16"/>
        </w:numPr>
        <w:spacing w:after="0"/>
        <w:ind w:left="709"/>
        <w:jc w:val="both"/>
        <w:rPr>
          <w:rFonts w:ascii="Arial" w:hAnsi="Arial" w:cs="Arial"/>
          <w:sz w:val="22"/>
          <w:szCs w:val="22"/>
        </w:rPr>
      </w:pPr>
      <w:r w:rsidRPr="00807533">
        <w:rPr>
          <w:rFonts w:ascii="Arial" w:hAnsi="Arial" w:cs="Arial"/>
          <w:sz w:val="22"/>
          <w:szCs w:val="22"/>
        </w:rPr>
        <w:t>zabezpečiť, aby bez predchádzajúceho písomného súhlasu Eximbanky nedošlo k prevodu obchodného alebo členskému podielu alebo akcií ktoréhokoľvek spoločníka (akcionára, člena) Klienta, ktorého podiel na základom imaní alebo na hlasovacích právach v spoločnosti, ktorá je Klientom, dosahuje najmenej 10 % na inú osobu, ani nebude k takémuto obchodnému alebo členskému podielu alebo k akciám zriadené záložné právo alebo iné právo s porovnateľným účinkom v prospech tretej osoby;</w:t>
      </w:r>
    </w:p>
    <w:p w:rsidR="00EA0B29" w:rsidRPr="00807533" w:rsidRDefault="00EA0B29" w:rsidP="00EA0B29">
      <w:pPr>
        <w:pStyle w:val="Odsekzoznamu"/>
        <w:numPr>
          <w:ilvl w:val="0"/>
          <w:numId w:val="16"/>
        </w:numPr>
        <w:ind w:left="709"/>
        <w:jc w:val="both"/>
        <w:rPr>
          <w:rFonts w:cs="Arial"/>
          <w:sz w:val="22"/>
          <w:szCs w:val="22"/>
        </w:rPr>
      </w:pPr>
      <w:r w:rsidRPr="00807533">
        <w:rPr>
          <w:rFonts w:cs="Arial"/>
          <w:sz w:val="22"/>
          <w:szCs w:val="22"/>
        </w:rPr>
        <w:t>neuskutočniť a zabezpečiť, aby nedošlo k zlúčeniu ani splynutiu Klienta so žiadnou inou osobou ani rozdeleniu na viacero osôb, ani k predaju podniku alebo časti podniku Klienta, s výnimkou prípadu, ak k tomu dala Eximbanka predchádzajúci písomný súhlas;</w:t>
      </w:r>
    </w:p>
    <w:p w:rsidR="005439C3" w:rsidRPr="00807533" w:rsidRDefault="005439C3" w:rsidP="005439C3">
      <w:pPr>
        <w:pStyle w:val="Zkladntext"/>
        <w:numPr>
          <w:ilvl w:val="0"/>
          <w:numId w:val="16"/>
        </w:numPr>
        <w:spacing w:after="0"/>
        <w:ind w:left="709"/>
        <w:jc w:val="both"/>
        <w:rPr>
          <w:rFonts w:ascii="Arial" w:hAnsi="Arial" w:cs="Arial"/>
          <w:sz w:val="22"/>
          <w:szCs w:val="22"/>
        </w:rPr>
      </w:pPr>
      <w:r w:rsidRPr="00807533">
        <w:rPr>
          <w:rFonts w:ascii="Arial" w:hAnsi="Arial" w:cs="Arial"/>
          <w:sz w:val="22"/>
          <w:szCs w:val="22"/>
        </w:rPr>
        <w:t>umožniť Eximbanke na jej požiadanie prístup k informáciám, vrátane prístupu k dokumentom, prístup do priestorov a k akémukoľvek majetku Klienta (najmä k predmetu zabezpečenia), aké bude Eximbanka požadovať za účelom preverenia plnenia povinností Klienta podľa zmluvy o úvere a každého s ňou súvisiaceho dokumentu a pravdivosti a správnosti informácií predložených Eximbanke;</w:t>
      </w:r>
    </w:p>
    <w:p w:rsidR="00EF622D" w:rsidRPr="00807533" w:rsidRDefault="005439C3" w:rsidP="005439C3">
      <w:pPr>
        <w:pStyle w:val="Zkladntext"/>
        <w:numPr>
          <w:ilvl w:val="0"/>
          <w:numId w:val="16"/>
        </w:numPr>
        <w:spacing w:after="0"/>
        <w:ind w:left="709"/>
        <w:jc w:val="both"/>
        <w:rPr>
          <w:rFonts w:ascii="Arial" w:hAnsi="Arial" w:cs="Arial"/>
          <w:sz w:val="22"/>
          <w:szCs w:val="22"/>
        </w:rPr>
      </w:pPr>
      <w:r w:rsidRPr="00807533">
        <w:rPr>
          <w:rFonts w:ascii="Arial" w:hAnsi="Arial" w:cs="Arial"/>
          <w:sz w:val="22"/>
          <w:szCs w:val="22"/>
        </w:rPr>
        <w:t>v prípade, že úver podľa zmluvy o úvere bol zabezpečený záložným právom, ktoré bolo registrované v príslušnom registri záložných práv, je Klient povinný zabezpečiť po zániku zaregistrovaného záložného práva aj jeho výmaz v príslušnom registri záložných práv</w:t>
      </w:r>
      <w:r w:rsidR="00EF622D" w:rsidRPr="00807533">
        <w:rPr>
          <w:rFonts w:ascii="Arial" w:hAnsi="Arial" w:cs="Arial"/>
          <w:sz w:val="22"/>
          <w:szCs w:val="22"/>
        </w:rPr>
        <w:t>;</w:t>
      </w:r>
    </w:p>
    <w:p w:rsidR="00EF622D" w:rsidRPr="00807533" w:rsidRDefault="00EF622D" w:rsidP="00E36E33">
      <w:pPr>
        <w:pStyle w:val="Zkladntext"/>
        <w:numPr>
          <w:ilvl w:val="0"/>
          <w:numId w:val="16"/>
        </w:numPr>
        <w:spacing w:after="0"/>
        <w:ind w:left="709"/>
        <w:jc w:val="both"/>
        <w:rPr>
          <w:rFonts w:cs="Arial"/>
          <w:sz w:val="22"/>
          <w:szCs w:val="22"/>
        </w:rPr>
      </w:pPr>
      <w:r w:rsidRPr="00807533">
        <w:rPr>
          <w:rFonts w:ascii="Arial" w:hAnsi="Arial" w:cs="Arial"/>
          <w:sz w:val="22"/>
          <w:szCs w:val="22"/>
        </w:rPr>
        <w:t xml:space="preserve">zabezpečiť dodržiavanie Sankcií, </w:t>
      </w:r>
    </w:p>
    <w:p w:rsidR="00EF622D" w:rsidRPr="00807533" w:rsidRDefault="00EF622D" w:rsidP="00E36E33">
      <w:pPr>
        <w:pStyle w:val="Zkladntext"/>
        <w:numPr>
          <w:ilvl w:val="0"/>
          <w:numId w:val="16"/>
        </w:numPr>
        <w:spacing w:after="0"/>
        <w:ind w:left="709"/>
        <w:jc w:val="both"/>
        <w:rPr>
          <w:rFonts w:cs="Arial"/>
          <w:sz w:val="22"/>
          <w:szCs w:val="22"/>
        </w:rPr>
      </w:pPr>
      <w:r w:rsidRPr="00807533">
        <w:rPr>
          <w:rFonts w:ascii="Arial" w:hAnsi="Arial" w:cs="Arial"/>
          <w:sz w:val="22"/>
          <w:szCs w:val="22"/>
        </w:rPr>
        <w:t xml:space="preserve">zabezpečiť, aby žiaden člen Skupiny </w:t>
      </w:r>
      <w:r w:rsidR="003B4055" w:rsidRPr="00807533">
        <w:rPr>
          <w:rFonts w:ascii="Arial" w:hAnsi="Arial" w:cs="Arial"/>
          <w:sz w:val="22"/>
          <w:szCs w:val="22"/>
        </w:rPr>
        <w:t xml:space="preserve">klienta </w:t>
      </w:r>
      <w:r w:rsidRPr="00807533">
        <w:rPr>
          <w:rFonts w:ascii="Arial" w:hAnsi="Arial" w:cs="Arial"/>
          <w:sz w:val="22"/>
          <w:szCs w:val="22"/>
        </w:rPr>
        <w:t>nepožičal, nevyplatil ani inak neposkytol akékoľvek peňažné prostriedky získané na základe Bankového dokumentu priamo alebo nepriamo na účely financovania alebo refinancovania akýchkoľvek obchodných alebo iných aktivít, ktorých účastníkom by bola Sankcionovaná osoba, alebo z ktorých by mala Sankcionovaná osoba prospech v rozpore so Sankciami, ktoré sa na danú Sankcionovanú osobu vzťahujú;</w:t>
      </w:r>
    </w:p>
    <w:p w:rsidR="00EF622D" w:rsidRPr="00807533" w:rsidRDefault="00EF622D" w:rsidP="00E36E33">
      <w:pPr>
        <w:pStyle w:val="Zkladntext"/>
        <w:numPr>
          <w:ilvl w:val="0"/>
          <w:numId w:val="16"/>
        </w:numPr>
        <w:spacing w:after="0"/>
        <w:ind w:left="709"/>
        <w:jc w:val="both"/>
        <w:rPr>
          <w:rFonts w:cs="Arial"/>
          <w:sz w:val="22"/>
          <w:szCs w:val="22"/>
        </w:rPr>
      </w:pPr>
      <w:r w:rsidRPr="00807533">
        <w:rPr>
          <w:rFonts w:ascii="Arial" w:hAnsi="Arial" w:cs="Arial"/>
          <w:sz w:val="22"/>
          <w:szCs w:val="22"/>
        </w:rPr>
        <w:t xml:space="preserve">zabezpečiť, aby žiaden člen Skupiny </w:t>
      </w:r>
      <w:r w:rsidR="003B4055" w:rsidRPr="00807533">
        <w:rPr>
          <w:rFonts w:ascii="Arial" w:hAnsi="Arial" w:cs="Arial"/>
          <w:sz w:val="22"/>
          <w:szCs w:val="22"/>
        </w:rPr>
        <w:t xml:space="preserve">klienta </w:t>
      </w:r>
      <w:r w:rsidRPr="00807533">
        <w:rPr>
          <w:rFonts w:ascii="Arial" w:hAnsi="Arial" w:cs="Arial"/>
          <w:sz w:val="22"/>
          <w:szCs w:val="22"/>
        </w:rPr>
        <w:t xml:space="preserve">nepožičal, nevyplatil ani inak neposkytol akékoľvek peňažné prostriedky získané na základe Bankového dokumentu priamo alebo nepriamo akýmkoľvek iným spôsobom, ktorý by mohol viesť k porušeniu Sankcií akoukoľvek osobou alebo k tomu, že člen Skupiny </w:t>
      </w:r>
      <w:r w:rsidR="003B4055" w:rsidRPr="00807533">
        <w:rPr>
          <w:rFonts w:ascii="Arial" w:hAnsi="Arial" w:cs="Arial"/>
          <w:sz w:val="22"/>
          <w:szCs w:val="22"/>
        </w:rPr>
        <w:t xml:space="preserve">klienta </w:t>
      </w:r>
      <w:r w:rsidRPr="00807533">
        <w:rPr>
          <w:rFonts w:ascii="Arial" w:hAnsi="Arial" w:cs="Arial"/>
          <w:sz w:val="22"/>
          <w:szCs w:val="22"/>
        </w:rPr>
        <w:t>alebo člen jeho štatutárneho alebo iného orgánu sa stane Sankcionovanou osobou;</w:t>
      </w:r>
    </w:p>
    <w:p w:rsidR="00EF622D" w:rsidRPr="00807533" w:rsidRDefault="00EF622D" w:rsidP="00E36E33">
      <w:pPr>
        <w:pStyle w:val="Zkladntext"/>
        <w:numPr>
          <w:ilvl w:val="0"/>
          <w:numId w:val="16"/>
        </w:numPr>
        <w:spacing w:after="0"/>
        <w:ind w:left="709"/>
        <w:jc w:val="both"/>
        <w:rPr>
          <w:rFonts w:cs="Arial"/>
          <w:sz w:val="22"/>
          <w:szCs w:val="22"/>
        </w:rPr>
      </w:pPr>
      <w:r w:rsidRPr="00807533">
        <w:rPr>
          <w:rFonts w:ascii="Arial" w:hAnsi="Arial" w:cs="Arial"/>
          <w:sz w:val="22"/>
          <w:szCs w:val="22"/>
        </w:rPr>
        <w:t>zabezpečiť, aby žiaden člen Skupiny</w:t>
      </w:r>
      <w:r w:rsidR="003B4055" w:rsidRPr="00807533">
        <w:rPr>
          <w:rFonts w:ascii="Arial" w:hAnsi="Arial" w:cs="Arial"/>
          <w:sz w:val="22"/>
          <w:szCs w:val="22"/>
        </w:rPr>
        <w:t xml:space="preserve"> klienta</w:t>
      </w:r>
      <w:r w:rsidRPr="00807533">
        <w:rPr>
          <w:rFonts w:ascii="Arial" w:hAnsi="Arial" w:cs="Arial"/>
          <w:sz w:val="22"/>
          <w:szCs w:val="22"/>
        </w:rPr>
        <w:t>, jeho priamy alebo nepriamy vlastník, osoba priamo alebo nepriamo vlastnená členom Skupiny</w:t>
      </w:r>
      <w:r w:rsidR="003B4055" w:rsidRPr="00807533">
        <w:rPr>
          <w:rFonts w:ascii="Arial" w:hAnsi="Arial" w:cs="Arial"/>
          <w:sz w:val="22"/>
          <w:szCs w:val="22"/>
        </w:rPr>
        <w:t xml:space="preserve"> klienta</w:t>
      </w:r>
      <w:r w:rsidRPr="00807533">
        <w:rPr>
          <w:rFonts w:ascii="Arial" w:hAnsi="Arial" w:cs="Arial"/>
          <w:sz w:val="22"/>
          <w:szCs w:val="22"/>
        </w:rPr>
        <w:t xml:space="preserve"> a ani žiaden člen jeho štatutárneho alebo iného orgánu, nebol účastníkom akejkoľvek transakcie, ktorá svojím </w:t>
      </w:r>
      <w:r w:rsidRPr="00807533">
        <w:rPr>
          <w:rFonts w:ascii="Arial" w:hAnsi="Arial" w:cs="Arial"/>
          <w:sz w:val="22"/>
          <w:szCs w:val="22"/>
        </w:rPr>
        <w:lastRenderedPageBreak/>
        <w:t>účelom alebo dôsledkom priamo alebo nepriamo obchádza alebo porušuje akékoľvek Sankcie;</w:t>
      </w:r>
    </w:p>
    <w:p w:rsidR="00EF622D" w:rsidRPr="00807533" w:rsidRDefault="00EF622D" w:rsidP="00E36E33">
      <w:pPr>
        <w:pStyle w:val="Zkladntext"/>
        <w:numPr>
          <w:ilvl w:val="0"/>
          <w:numId w:val="16"/>
        </w:numPr>
        <w:spacing w:after="0"/>
        <w:ind w:left="709"/>
        <w:jc w:val="both"/>
        <w:rPr>
          <w:rFonts w:cs="Arial"/>
          <w:sz w:val="22"/>
          <w:szCs w:val="22"/>
        </w:rPr>
      </w:pPr>
      <w:r w:rsidRPr="00807533">
        <w:rPr>
          <w:rFonts w:ascii="Arial" w:hAnsi="Arial" w:cs="Arial"/>
          <w:sz w:val="22"/>
          <w:szCs w:val="22"/>
        </w:rPr>
        <w:t>zabezpečiť, aby žiaden člen Skupiny</w:t>
      </w:r>
      <w:r w:rsidR="003B4055" w:rsidRPr="00807533">
        <w:rPr>
          <w:rFonts w:ascii="Arial" w:hAnsi="Arial" w:cs="Arial"/>
          <w:sz w:val="22"/>
          <w:szCs w:val="22"/>
        </w:rPr>
        <w:t xml:space="preserve"> klienta</w:t>
      </w:r>
      <w:r w:rsidRPr="00807533">
        <w:rPr>
          <w:rFonts w:ascii="Arial" w:hAnsi="Arial" w:cs="Arial"/>
          <w:sz w:val="22"/>
          <w:szCs w:val="22"/>
        </w:rPr>
        <w:t xml:space="preserve"> na uskutočnenie akejkoľvek platby podľa Bankového dokumentu nepoužil prostriedky pochádzajúce z akýchkoľvek aktivít Sankcionovanej osoby alebo akýchkoľvek transakcií so Sankcionovanou osobou, alebo z akýchkoľvek aktivít, ktoré sú v rozpore so Sankciami;</w:t>
      </w:r>
    </w:p>
    <w:p w:rsidR="00EF622D" w:rsidRPr="00807533" w:rsidRDefault="00EF622D" w:rsidP="00E36E33">
      <w:pPr>
        <w:pStyle w:val="Zkladntext"/>
        <w:numPr>
          <w:ilvl w:val="0"/>
          <w:numId w:val="16"/>
        </w:numPr>
        <w:spacing w:after="0"/>
        <w:ind w:left="709"/>
        <w:jc w:val="both"/>
        <w:rPr>
          <w:rFonts w:cs="Arial"/>
          <w:sz w:val="22"/>
          <w:szCs w:val="22"/>
        </w:rPr>
      </w:pPr>
      <w:r w:rsidRPr="00807533">
        <w:rPr>
          <w:rFonts w:ascii="Arial" w:hAnsi="Arial" w:cs="Arial"/>
          <w:sz w:val="22"/>
          <w:szCs w:val="22"/>
        </w:rPr>
        <w:t>zabezpečiť, aby každý člen Skupiny</w:t>
      </w:r>
      <w:r w:rsidR="003B4055" w:rsidRPr="00807533">
        <w:rPr>
          <w:rFonts w:ascii="Arial" w:hAnsi="Arial" w:cs="Arial"/>
          <w:sz w:val="22"/>
          <w:szCs w:val="22"/>
        </w:rPr>
        <w:t xml:space="preserve"> klienta</w:t>
      </w:r>
      <w:r w:rsidRPr="00807533">
        <w:rPr>
          <w:rFonts w:ascii="Arial" w:hAnsi="Arial" w:cs="Arial"/>
          <w:sz w:val="22"/>
          <w:szCs w:val="22"/>
        </w:rPr>
        <w:t xml:space="preserve">, jeho priamy alebo nepriamy vlastník a člen jeho štatutárneho alebo iného orgánu, zaviedol a uplatňoval primerané kontrolné mechanizmy za účelom prevencie akejkoľvek aktivity, ktorá by bola v rozpore s povinnosťami uvedenými vyššie v predchádzajúcich </w:t>
      </w:r>
      <w:r w:rsidR="008B08E2" w:rsidRPr="00807533">
        <w:rPr>
          <w:rFonts w:ascii="Arial" w:hAnsi="Arial" w:cs="Arial"/>
          <w:sz w:val="22"/>
          <w:szCs w:val="22"/>
        </w:rPr>
        <w:t>písmenách</w:t>
      </w:r>
      <w:r w:rsidRPr="00807533">
        <w:rPr>
          <w:rFonts w:ascii="Arial" w:hAnsi="Arial" w:cs="Arial"/>
          <w:sz w:val="22"/>
          <w:szCs w:val="22"/>
        </w:rPr>
        <w:t>.</w:t>
      </w:r>
    </w:p>
    <w:p w:rsidR="005439C3" w:rsidRPr="00807533" w:rsidRDefault="005439C3" w:rsidP="00E36E33">
      <w:pPr>
        <w:pStyle w:val="Zkladntext"/>
        <w:spacing w:after="0"/>
        <w:jc w:val="both"/>
        <w:rPr>
          <w:rFonts w:ascii="Arial" w:hAnsi="Arial" w:cs="Arial"/>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9.2.</w:t>
      </w:r>
      <w:r w:rsidRPr="00807533">
        <w:rPr>
          <w:rFonts w:cs="Arial"/>
          <w:sz w:val="22"/>
          <w:szCs w:val="22"/>
        </w:rPr>
        <w:tab/>
        <w:t>Klient nemôže postúpiť ani previesť žiadne z práv, ktoré mu vyplývajú zo zmluvy o úvere alebo z dokumentu s ňou súvisiaceho ani previesť žiadnu povinnosť, ktorá mu vyplýva zo zmluvy o úvere alebo z dokumentu s ňou súvisiaceho, na žiadnu inú osobu s výnimkou prípadu, ak k tomu dala Eximbanka predchádzajúci písomný súhlas. Pre účely ustanovenia § 151d Občianskeho zákonníka sú všetky práva Klienta vyplývajúce zo zmluvy o úvere alebo z dokumentu s ňou súvisiaceho neprevoditeľné.</w:t>
      </w:r>
    </w:p>
    <w:p w:rsidR="005439C3" w:rsidRPr="00807533" w:rsidRDefault="005439C3" w:rsidP="005439C3">
      <w:pPr>
        <w:ind w:left="426" w:hanging="426"/>
        <w:jc w:val="both"/>
        <w:rPr>
          <w:rFonts w:cs="Arial"/>
          <w:sz w:val="22"/>
          <w:szCs w:val="22"/>
        </w:rPr>
      </w:pPr>
    </w:p>
    <w:p w:rsidR="005439C3" w:rsidRPr="00807533" w:rsidRDefault="005439C3" w:rsidP="005439C3">
      <w:pPr>
        <w:ind w:left="426" w:hanging="426"/>
        <w:jc w:val="both"/>
        <w:rPr>
          <w:rFonts w:cs="Arial"/>
          <w:sz w:val="22"/>
          <w:szCs w:val="22"/>
        </w:rPr>
      </w:pPr>
      <w:r w:rsidRPr="00807533">
        <w:rPr>
          <w:rFonts w:cs="Arial"/>
          <w:sz w:val="22"/>
          <w:szCs w:val="22"/>
        </w:rPr>
        <w:t>9.3.</w:t>
      </w:r>
      <w:r w:rsidRPr="00807533">
        <w:rPr>
          <w:rFonts w:cs="Arial"/>
          <w:sz w:val="22"/>
          <w:szCs w:val="22"/>
        </w:rPr>
        <w:tab/>
      </w:r>
      <w:r w:rsidRPr="00807533">
        <w:rPr>
          <w:rFonts w:cs="Arial"/>
          <w:b/>
          <w:sz w:val="22"/>
          <w:szCs w:val="22"/>
        </w:rPr>
        <w:t>Opatrenia na nápravu</w:t>
      </w:r>
    </w:p>
    <w:p w:rsidR="005439C3" w:rsidRPr="00807533" w:rsidRDefault="005439C3" w:rsidP="005439C3">
      <w:pPr>
        <w:ind w:left="426"/>
        <w:jc w:val="both"/>
        <w:rPr>
          <w:rFonts w:cs="Arial"/>
          <w:sz w:val="22"/>
          <w:szCs w:val="22"/>
        </w:rPr>
      </w:pPr>
      <w:r w:rsidRPr="00807533">
        <w:rPr>
          <w:rFonts w:cs="Arial"/>
          <w:sz w:val="22"/>
          <w:szCs w:val="22"/>
        </w:rPr>
        <w:t>Ak nastane Podstatná</w:t>
      </w:r>
      <w:r w:rsidRPr="00807533">
        <w:rPr>
          <w:rFonts w:cs="Arial"/>
          <w:b/>
          <w:sz w:val="22"/>
          <w:szCs w:val="22"/>
        </w:rPr>
        <w:t xml:space="preserve"> </w:t>
      </w:r>
      <w:r w:rsidRPr="00807533">
        <w:rPr>
          <w:rFonts w:cs="Arial"/>
          <w:sz w:val="22"/>
          <w:szCs w:val="22"/>
        </w:rPr>
        <w:t xml:space="preserve">nepriaznivá zmena akejkoľvek skutočnosti podstatnej pre pripravenosť a schopnosť Klienta splniť jeho záväzky riadne a včas, je Klient povinný oznámiť, aké opatrenia vykonal alebo vykoná na ich odstránenie alebo na prekonanie ich nepriaznivých účinkov na plnenie jeho záväzkov. Ak Eximbanka nepovažuje tieto opatrenia za uspokojivé, je oprávnená požadovať od Klienta ich zmenu alebo doplnenie alebo doplnenie zabezpečenia a určiť na to primeranú lehotu. To obdobne platí, aj keď sa Eximbanka sama dozvie o takýchto zmenách. </w:t>
      </w:r>
    </w:p>
    <w:p w:rsidR="005439C3" w:rsidRPr="00807533" w:rsidRDefault="005439C3" w:rsidP="005439C3">
      <w:pPr>
        <w:rPr>
          <w:rFonts w:ascii="Times New Roman" w:hAnsi="Times New Roman"/>
          <w:sz w:val="22"/>
          <w:szCs w:val="22"/>
        </w:rPr>
      </w:pPr>
    </w:p>
    <w:p w:rsidR="005439C3" w:rsidRPr="00807533" w:rsidRDefault="005439C3" w:rsidP="005439C3">
      <w:pPr>
        <w:rPr>
          <w:sz w:val="22"/>
          <w:szCs w:val="22"/>
        </w:rPr>
      </w:pPr>
    </w:p>
    <w:p w:rsidR="005439C3" w:rsidRPr="00807533" w:rsidRDefault="005439C3" w:rsidP="005439C3">
      <w:pPr>
        <w:pStyle w:val="Zkladntext"/>
        <w:spacing w:after="0"/>
        <w:jc w:val="center"/>
        <w:rPr>
          <w:rFonts w:ascii="Arial" w:hAnsi="Arial" w:cs="Arial"/>
          <w:b/>
          <w:bCs/>
          <w:sz w:val="22"/>
          <w:szCs w:val="22"/>
        </w:rPr>
      </w:pPr>
      <w:r w:rsidRPr="00807533">
        <w:rPr>
          <w:rFonts w:ascii="Arial" w:hAnsi="Arial" w:cs="Arial"/>
          <w:b/>
          <w:bCs/>
          <w:sz w:val="22"/>
          <w:szCs w:val="22"/>
        </w:rPr>
        <w:t>10. Informačné povinnosti Klienta</w:t>
      </w:r>
    </w:p>
    <w:p w:rsidR="005439C3" w:rsidRPr="00807533" w:rsidRDefault="005439C3" w:rsidP="005439C3">
      <w:pPr>
        <w:pStyle w:val="Zkladntext"/>
        <w:spacing w:after="0"/>
        <w:jc w:val="center"/>
        <w:rPr>
          <w:rFonts w:ascii="Arial" w:hAnsi="Arial" w:cs="Arial"/>
          <w:b/>
          <w:bCs/>
          <w:sz w:val="22"/>
          <w:szCs w:val="22"/>
        </w:rPr>
      </w:pPr>
    </w:p>
    <w:p w:rsidR="005439C3" w:rsidRPr="00807533" w:rsidRDefault="005439C3" w:rsidP="005439C3">
      <w:pPr>
        <w:pStyle w:val="Zkladntext"/>
        <w:spacing w:after="0"/>
        <w:ind w:left="567" w:hanging="567"/>
        <w:jc w:val="both"/>
        <w:rPr>
          <w:rFonts w:ascii="Arial" w:hAnsi="Arial" w:cs="Arial"/>
          <w:sz w:val="22"/>
          <w:szCs w:val="22"/>
        </w:rPr>
      </w:pPr>
      <w:r w:rsidRPr="00807533">
        <w:rPr>
          <w:rFonts w:ascii="Arial" w:hAnsi="Arial" w:cs="Arial"/>
          <w:sz w:val="22"/>
          <w:szCs w:val="22"/>
        </w:rPr>
        <w:t>10.1.</w:t>
      </w:r>
      <w:r w:rsidRPr="00807533">
        <w:rPr>
          <w:rFonts w:ascii="Arial" w:hAnsi="Arial" w:cs="Arial"/>
          <w:sz w:val="22"/>
          <w:szCs w:val="22"/>
        </w:rPr>
        <w:tab/>
        <w:t>Do času úplného splnenia všetkých peňažných záväzkov na základe zmluvy o úvere sa Klient zaväzuje doručovať Eximbanke nasledovné dokumenty:</w:t>
      </w:r>
    </w:p>
    <w:p w:rsidR="005439C3" w:rsidRPr="00807533" w:rsidRDefault="005439C3" w:rsidP="005439C3">
      <w:pPr>
        <w:pStyle w:val="Zkladntext"/>
        <w:numPr>
          <w:ilvl w:val="2"/>
          <w:numId w:val="17"/>
        </w:numPr>
        <w:spacing w:after="0"/>
        <w:ind w:left="992" w:hanging="425"/>
        <w:jc w:val="both"/>
        <w:rPr>
          <w:rFonts w:ascii="Arial" w:hAnsi="Arial" w:cs="Arial"/>
          <w:sz w:val="22"/>
          <w:szCs w:val="22"/>
        </w:rPr>
      </w:pPr>
      <w:r w:rsidRPr="00807533">
        <w:rPr>
          <w:rFonts w:ascii="Arial" w:hAnsi="Arial" w:cs="Arial"/>
          <w:sz w:val="22"/>
          <w:szCs w:val="22"/>
        </w:rPr>
        <w:t xml:space="preserve">riadnu úplnú (vrátane príloh) účtovnú závierku Klienta (ak má Klient povinnosť zostaviť konsolidovanú závierku a/alebo povinnosť auditu riadnej účtovnej závierky, tak potom musí byť riadna závierka konsolidovaná a/alebo auditovaná spolu so správou audítora) za každé z jeho účtovných období, a to bez zbytočného odkladu po tom, ako bola vyhotovená, najneskôr však do 120 dní odo dňa skončenia príslušného účtovného obdobia, to všetko za predpokladu, že Klient je povinný viesť účtovníctvo podľa osobitných právnych predpisov; pričom povinnosť podľa tohto odseku a) má Klient len v prípade, že takýto kompletný dokument nie je verejne dostupný na stránke </w:t>
      </w:r>
      <w:hyperlink r:id="rId11" w:history="1">
        <w:r w:rsidRPr="00807533">
          <w:rPr>
            <w:rStyle w:val="Hypertextovprepojenie"/>
            <w:rFonts w:ascii="Arial" w:hAnsi="Arial" w:cs="Arial"/>
            <w:sz w:val="22"/>
            <w:szCs w:val="22"/>
          </w:rPr>
          <w:t>www.registeruz.sk</w:t>
        </w:r>
        <w:r w:rsidRPr="00807533">
          <w:rPr>
            <w:rStyle w:val="Hypertextovprepojenie"/>
            <w:sz w:val="22"/>
            <w:szCs w:val="22"/>
          </w:rPr>
          <w:t>,</w:t>
        </w:r>
      </w:hyperlink>
    </w:p>
    <w:p w:rsidR="005439C3" w:rsidRPr="00807533" w:rsidRDefault="005439C3" w:rsidP="005439C3">
      <w:pPr>
        <w:pStyle w:val="Zkladntext"/>
        <w:numPr>
          <w:ilvl w:val="2"/>
          <w:numId w:val="17"/>
        </w:numPr>
        <w:spacing w:after="0"/>
        <w:ind w:left="992" w:hanging="425"/>
        <w:jc w:val="both"/>
        <w:rPr>
          <w:rFonts w:ascii="Arial" w:hAnsi="Arial" w:cs="Arial"/>
          <w:sz w:val="22"/>
          <w:szCs w:val="22"/>
        </w:rPr>
      </w:pPr>
      <w:r w:rsidRPr="00807533">
        <w:rPr>
          <w:rFonts w:ascii="Arial" w:hAnsi="Arial" w:cs="Arial"/>
          <w:sz w:val="22"/>
          <w:szCs w:val="22"/>
        </w:rPr>
        <w:t>kópiu každého podaného daňového priznania k dani z príjmu Klienta, vrátane dôkazu o jeho podaní, a to bez zbytočného odkladu po tom, ako bolo podané.</w:t>
      </w:r>
    </w:p>
    <w:p w:rsidR="005439C3" w:rsidRPr="00807533" w:rsidRDefault="005439C3" w:rsidP="005439C3">
      <w:pPr>
        <w:pStyle w:val="Zkladntext"/>
        <w:ind w:left="567"/>
        <w:jc w:val="both"/>
        <w:rPr>
          <w:rFonts w:ascii="Arial" w:hAnsi="Arial" w:cs="Arial"/>
          <w:sz w:val="22"/>
          <w:szCs w:val="22"/>
        </w:rPr>
      </w:pPr>
      <w:r w:rsidRPr="00807533">
        <w:rPr>
          <w:rFonts w:ascii="Arial" w:hAnsi="Arial" w:cs="Arial"/>
          <w:sz w:val="22"/>
          <w:szCs w:val="22"/>
        </w:rPr>
        <w:t xml:space="preserve">Dokumenty podľa tohto bodu môžu byť doručené aj elektronicky na e-mailovú adresu Eximbanky uvedenú v zmluve o úvere, prípadne v inom súvisiacom dokumente. </w:t>
      </w:r>
    </w:p>
    <w:p w:rsidR="005439C3" w:rsidRPr="00807533" w:rsidRDefault="005439C3" w:rsidP="005439C3">
      <w:pPr>
        <w:pStyle w:val="Zkladntext"/>
        <w:spacing w:after="0"/>
        <w:ind w:left="567" w:hanging="567"/>
        <w:jc w:val="both"/>
        <w:rPr>
          <w:rFonts w:ascii="Arial" w:hAnsi="Arial" w:cs="Arial"/>
          <w:sz w:val="22"/>
          <w:szCs w:val="22"/>
        </w:rPr>
      </w:pPr>
      <w:r w:rsidRPr="00807533">
        <w:rPr>
          <w:rFonts w:ascii="Arial" w:hAnsi="Arial" w:cs="Arial"/>
          <w:sz w:val="22"/>
          <w:szCs w:val="22"/>
        </w:rPr>
        <w:t>10.2.</w:t>
      </w:r>
      <w:r w:rsidRPr="00807533">
        <w:rPr>
          <w:rFonts w:ascii="Arial" w:hAnsi="Arial" w:cs="Arial"/>
          <w:sz w:val="22"/>
          <w:szCs w:val="22"/>
        </w:rPr>
        <w:tab/>
        <w:t>Do času úplného splnenia všetkých peňažných záväzkov na základe zmluvy o úvere sa Klient zaväzuje bezodkladne oznamovať Eximbanke:</w:t>
      </w:r>
    </w:p>
    <w:p w:rsidR="005439C3" w:rsidRPr="00807533" w:rsidRDefault="005439C3" w:rsidP="005439C3">
      <w:pPr>
        <w:pStyle w:val="Zkladntext"/>
        <w:spacing w:after="0"/>
        <w:ind w:left="993" w:hanging="426"/>
        <w:jc w:val="both"/>
        <w:rPr>
          <w:rFonts w:ascii="Arial" w:hAnsi="Arial" w:cs="Arial"/>
          <w:sz w:val="22"/>
          <w:szCs w:val="22"/>
        </w:rPr>
      </w:pPr>
      <w:r w:rsidRPr="00807533">
        <w:rPr>
          <w:rFonts w:ascii="Arial" w:hAnsi="Arial" w:cs="Arial"/>
          <w:sz w:val="22"/>
          <w:szCs w:val="22"/>
        </w:rPr>
        <w:t>a)</w:t>
      </w:r>
      <w:r w:rsidRPr="00807533">
        <w:rPr>
          <w:rFonts w:ascii="Arial" w:hAnsi="Arial" w:cs="Arial"/>
          <w:sz w:val="22"/>
          <w:szCs w:val="22"/>
        </w:rPr>
        <w:tab/>
        <w:t>zmeny v stave jeho peňažných záväzkov a pohľadávok a obchodných vzťahov, týkajúcich sa jeho finančného zadlženia, najmä oznámiť písomne Eximbanke významný pokles zmluvných záväzkov na odbyt jeho produkcie, podstatné porušenie záväzkov jeho dodávateľov významných pre uskutočňovanie účelu použitia úveru, významný vzrast pohľadávok po lehote ich splatnosti, vznik daňových a colných nedoplatkov alebo omeškanie s platením platieb na úhradu zákonom alebo na základe zákona ustanovených povinností;</w:t>
      </w:r>
    </w:p>
    <w:p w:rsidR="005439C3" w:rsidRPr="00807533" w:rsidRDefault="005439C3" w:rsidP="005439C3">
      <w:pPr>
        <w:pStyle w:val="Zkladntext"/>
        <w:spacing w:after="0"/>
        <w:ind w:left="993" w:hanging="426"/>
        <w:jc w:val="both"/>
        <w:rPr>
          <w:rFonts w:ascii="Arial" w:hAnsi="Arial" w:cs="Arial"/>
          <w:sz w:val="22"/>
          <w:szCs w:val="22"/>
        </w:rPr>
      </w:pPr>
      <w:r w:rsidRPr="00807533">
        <w:rPr>
          <w:rFonts w:ascii="Arial" w:hAnsi="Arial" w:cs="Arial"/>
          <w:sz w:val="22"/>
          <w:szCs w:val="22"/>
        </w:rPr>
        <w:lastRenderedPageBreak/>
        <w:t>b)</w:t>
      </w:r>
      <w:r w:rsidRPr="00807533">
        <w:rPr>
          <w:rFonts w:ascii="Arial" w:hAnsi="Arial" w:cs="Arial"/>
          <w:sz w:val="22"/>
          <w:szCs w:val="22"/>
        </w:rPr>
        <w:tab/>
        <w:t>každú zmenu v postupoch, podľa ktorých sa vyhotovuje riadna účtovná závierka Klienta a ďalšie informácie v takom rozsahu, aby umožnili Eximbanke vykonať porovnanie finančnej situácie Klienta pred zmenou a po zmene;</w:t>
      </w:r>
    </w:p>
    <w:p w:rsidR="005439C3" w:rsidRPr="00807533" w:rsidRDefault="005439C3" w:rsidP="005439C3">
      <w:pPr>
        <w:pStyle w:val="Zkladntext"/>
        <w:spacing w:after="0"/>
        <w:ind w:left="993" w:hanging="426"/>
        <w:jc w:val="both"/>
        <w:rPr>
          <w:rFonts w:ascii="Arial" w:hAnsi="Arial" w:cs="Arial"/>
          <w:sz w:val="22"/>
          <w:szCs w:val="22"/>
        </w:rPr>
      </w:pPr>
      <w:r w:rsidRPr="00807533">
        <w:rPr>
          <w:rFonts w:ascii="Arial" w:hAnsi="Arial" w:cs="Arial"/>
          <w:sz w:val="22"/>
          <w:szCs w:val="22"/>
        </w:rPr>
        <w:t>c)</w:t>
      </w:r>
      <w:r w:rsidRPr="00807533">
        <w:rPr>
          <w:rFonts w:ascii="Arial" w:hAnsi="Arial" w:cs="Arial"/>
          <w:sz w:val="22"/>
          <w:szCs w:val="22"/>
        </w:rPr>
        <w:tab/>
        <w:t>každý zámer (1) znížiť základné imanie Klienta, (2) zmeniť obchodné meno Klienta, sídlo Klienta a v prípade, že je Klient fyzickou osobou, každý zámer a/alebo rozhodnutie zmeniť svoje obchodné meno alebo miesto podnikania, (3) podať návrh na konkurz, reštrukturalizáciu alebo obdobné konanie voči Klientovi, ukončiť svoju podnikateľskú činnosť, (4) zmeniť právnu formu, ak je to právne možné, vstúpiť do likvidácie alebo rozhodnúť o zrušení bez likvidácie Klienta;</w:t>
      </w:r>
    </w:p>
    <w:p w:rsidR="005439C3" w:rsidRPr="00807533" w:rsidRDefault="005439C3" w:rsidP="005439C3">
      <w:pPr>
        <w:pStyle w:val="Zkladntext"/>
        <w:spacing w:after="0"/>
        <w:ind w:left="993" w:hanging="426"/>
        <w:jc w:val="both"/>
        <w:rPr>
          <w:rFonts w:ascii="Arial" w:hAnsi="Arial" w:cs="Arial"/>
          <w:sz w:val="22"/>
          <w:szCs w:val="22"/>
        </w:rPr>
      </w:pPr>
      <w:r w:rsidRPr="00807533">
        <w:rPr>
          <w:rFonts w:ascii="Arial" w:hAnsi="Arial" w:cs="Arial"/>
          <w:sz w:val="22"/>
          <w:szCs w:val="22"/>
        </w:rPr>
        <w:t>d)</w:t>
      </w:r>
      <w:r w:rsidRPr="00807533">
        <w:rPr>
          <w:rFonts w:ascii="Arial" w:hAnsi="Arial" w:cs="Arial"/>
          <w:sz w:val="22"/>
          <w:szCs w:val="22"/>
        </w:rPr>
        <w:tab/>
        <w:t>každé rozhodnutie príslušného orgánu Klienta o veci uvedenej v odseku (c) vyššie, ak taký orgán Klienta existuje, a to bez zbytočného odkladu po tom, čo bolo takéto rozhodnutie prijaté;</w:t>
      </w:r>
    </w:p>
    <w:p w:rsidR="005439C3" w:rsidRPr="00807533" w:rsidRDefault="005439C3" w:rsidP="005439C3">
      <w:pPr>
        <w:pStyle w:val="Zkladntext"/>
        <w:spacing w:after="0"/>
        <w:ind w:left="993" w:hanging="426"/>
        <w:jc w:val="both"/>
        <w:rPr>
          <w:rFonts w:ascii="Arial" w:hAnsi="Arial" w:cs="Arial"/>
          <w:sz w:val="22"/>
          <w:szCs w:val="22"/>
        </w:rPr>
      </w:pPr>
      <w:r w:rsidRPr="00807533">
        <w:rPr>
          <w:rFonts w:ascii="Arial" w:hAnsi="Arial" w:cs="Arial"/>
          <w:sz w:val="22"/>
          <w:szCs w:val="22"/>
        </w:rPr>
        <w:t>e)</w:t>
      </w:r>
      <w:r w:rsidRPr="00807533">
        <w:rPr>
          <w:rFonts w:ascii="Arial" w:hAnsi="Arial" w:cs="Arial"/>
          <w:sz w:val="22"/>
          <w:szCs w:val="22"/>
        </w:rPr>
        <w:tab/>
        <w:t>každú zmenu v údajoch týkajúcich sa Klienta, najmä pokiaľ ide o obchodné meno alebo názov Klienta, jeho štatutárne orgány, jeho sídlo, miesto podnikania, a všetky ostatné údaje zapísané v registri, v ktorom je Klient registrovaný (napr. obchodnom registri, živnostenskom registri), spolu s predložením aktuálneho výpisu z toho registra v ktorom je Klient registrovaný, a to bez zbytočného odkladu odo dňa takejto zmeny;</w:t>
      </w:r>
    </w:p>
    <w:p w:rsidR="005439C3" w:rsidRPr="00807533" w:rsidRDefault="005439C3" w:rsidP="005439C3">
      <w:pPr>
        <w:pStyle w:val="Zkladntext"/>
        <w:spacing w:after="0"/>
        <w:ind w:left="993" w:hanging="426"/>
        <w:jc w:val="both"/>
        <w:rPr>
          <w:rFonts w:ascii="Arial" w:hAnsi="Arial" w:cs="Arial"/>
          <w:sz w:val="22"/>
          <w:szCs w:val="22"/>
        </w:rPr>
      </w:pPr>
      <w:r w:rsidRPr="00807533">
        <w:rPr>
          <w:rFonts w:ascii="Arial" w:hAnsi="Arial" w:cs="Arial"/>
          <w:sz w:val="22"/>
          <w:szCs w:val="22"/>
        </w:rPr>
        <w:t>f)</w:t>
      </w:r>
      <w:r w:rsidRPr="00807533">
        <w:rPr>
          <w:rFonts w:ascii="Arial" w:hAnsi="Arial" w:cs="Arial"/>
          <w:sz w:val="22"/>
          <w:szCs w:val="22"/>
        </w:rPr>
        <w:tab/>
        <w:t>že Klientovi bolo doručené upovedomenie o začatí exekúcie alebo výkonu rozhodnutia spolu s kópiou takého upovedomenia, a to bez zbytočného odkladu po tom, čo je takéto upovedomenie doručené;</w:t>
      </w:r>
    </w:p>
    <w:p w:rsidR="005439C3" w:rsidRPr="00807533" w:rsidRDefault="005439C3" w:rsidP="005439C3">
      <w:pPr>
        <w:pStyle w:val="Zkladntext"/>
        <w:spacing w:after="0"/>
        <w:ind w:left="993" w:hanging="426"/>
        <w:jc w:val="both"/>
        <w:rPr>
          <w:rFonts w:ascii="Arial" w:hAnsi="Arial" w:cs="Arial"/>
          <w:sz w:val="22"/>
          <w:szCs w:val="22"/>
        </w:rPr>
      </w:pPr>
      <w:r w:rsidRPr="00807533">
        <w:rPr>
          <w:rFonts w:ascii="Arial" w:hAnsi="Arial" w:cs="Arial"/>
          <w:sz w:val="22"/>
          <w:szCs w:val="22"/>
        </w:rPr>
        <w:t>g)</w:t>
      </w:r>
      <w:r w:rsidRPr="00807533">
        <w:rPr>
          <w:rFonts w:ascii="Arial" w:hAnsi="Arial" w:cs="Arial"/>
          <w:sz w:val="22"/>
          <w:szCs w:val="22"/>
        </w:rPr>
        <w:tab/>
        <w:t>informácie o akomkoľvek existujúcom alebo hroziacom spore alebo konaní (vrátane súdneho, rozhodcovského a správneho konania), ktoré by mohli, ak by skončili nepriaznivo, spôsobiť Podstatnú nepriaznivú zmenu (pokiaľ nie je dohodnuté inak, platí, že za Podstatnú nepriaznivú zmenu sa bude považovať suma vo výške najmenej 10 % z hodnoty úveru);</w:t>
      </w:r>
    </w:p>
    <w:p w:rsidR="005439C3" w:rsidRPr="00807533" w:rsidRDefault="005439C3" w:rsidP="005439C3">
      <w:pPr>
        <w:pStyle w:val="Zkladntext"/>
        <w:spacing w:after="0"/>
        <w:ind w:left="993" w:hanging="426"/>
        <w:jc w:val="both"/>
        <w:rPr>
          <w:rFonts w:ascii="Arial" w:hAnsi="Arial" w:cs="Arial"/>
          <w:sz w:val="22"/>
          <w:szCs w:val="22"/>
        </w:rPr>
      </w:pPr>
      <w:r w:rsidRPr="00807533">
        <w:rPr>
          <w:rFonts w:ascii="Arial" w:hAnsi="Arial" w:cs="Arial"/>
          <w:sz w:val="22"/>
          <w:szCs w:val="22"/>
        </w:rPr>
        <w:t>h)</w:t>
      </w:r>
      <w:r w:rsidRPr="00807533">
        <w:rPr>
          <w:rFonts w:ascii="Arial" w:hAnsi="Arial" w:cs="Arial"/>
          <w:sz w:val="22"/>
          <w:szCs w:val="22"/>
        </w:rPr>
        <w:tab/>
        <w:t>aktualizovaný zoznam spoločníkov/akcionárov Klienta, ak existujú spoločníci/akcionári Klienta a ak má Klient aspoň jednu Ovládanú osobu, tak aj aktualizovaný zoznam Ovládaných osôb Klienta, a to bez zbytočného odkladu po akejkoľvek zmene v ktoromkoľvek zozname, ako aj po tom, čo o to Eximbanka požiadala;</w:t>
      </w:r>
    </w:p>
    <w:p w:rsidR="005439C3" w:rsidRPr="00807533" w:rsidRDefault="005439C3" w:rsidP="005439C3">
      <w:pPr>
        <w:pStyle w:val="Zkladntext"/>
        <w:spacing w:after="0"/>
        <w:ind w:left="993" w:hanging="426"/>
        <w:jc w:val="both"/>
        <w:rPr>
          <w:rFonts w:ascii="Arial" w:hAnsi="Arial" w:cs="Arial"/>
          <w:sz w:val="22"/>
          <w:szCs w:val="22"/>
        </w:rPr>
      </w:pPr>
      <w:r w:rsidRPr="00807533">
        <w:rPr>
          <w:rFonts w:ascii="Arial" w:hAnsi="Arial" w:cs="Arial"/>
          <w:sz w:val="22"/>
          <w:szCs w:val="22"/>
        </w:rPr>
        <w:t>i)</w:t>
      </w:r>
      <w:r w:rsidRPr="00807533">
        <w:rPr>
          <w:rFonts w:ascii="Arial" w:hAnsi="Arial" w:cs="Arial"/>
          <w:sz w:val="22"/>
          <w:szCs w:val="22"/>
        </w:rPr>
        <w:tab/>
        <w:t>skutočnosť, že nastal Prípad porušenia a to bez zbytočného odkladu po tom, ako sa o tom dozvedel;</w:t>
      </w:r>
    </w:p>
    <w:p w:rsidR="005439C3" w:rsidRPr="00807533" w:rsidRDefault="005439C3" w:rsidP="005439C3">
      <w:pPr>
        <w:pStyle w:val="Zkladntext"/>
        <w:spacing w:after="0"/>
        <w:ind w:left="993" w:hanging="426"/>
        <w:jc w:val="both"/>
        <w:rPr>
          <w:rFonts w:ascii="Arial" w:eastAsia="Arial" w:hAnsi="Arial"/>
          <w:sz w:val="22"/>
          <w:szCs w:val="22"/>
        </w:rPr>
      </w:pPr>
      <w:r w:rsidRPr="00807533">
        <w:rPr>
          <w:rFonts w:ascii="Arial" w:hAnsi="Arial" w:cs="Arial"/>
          <w:sz w:val="22"/>
          <w:szCs w:val="22"/>
        </w:rPr>
        <w:t>j)</w:t>
      </w:r>
      <w:r w:rsidRPr="00807533">
        <w:rPr>
          <w:rFonts w:ascii="Arial" w:hAnsi="Arial" w:cs="Arial"/>
          <w:sz w:val="22"/>
          <w:szCs w:val="22"/>
        </w:rPr>
        <w:tab/>
        <w:t xml:space="preserve">každú ďalšiu informáciu týkajúcu sa plnenia povinností podľa zmluvy o úvere alebo v súvislosti s ňou alebo finančnej situácie Klienta, a to bez zbytočného odkladu po tom, čo o to Eximbanka požiadala. </w:t>
      </w:r>
      <w:r w:rsidRPr="00807533">
        <w:rPr>
          <w:rFonts w:ascii="Arial" w:eastAsia="Arial" w:hAnsi="Arial"/>
          <w:sz w:val="22"/>
          <w:szCs w:val="22"/>
        </w:rPr>
        <w:t xml:space="preserve">Klient má povinnosť vynaložiť všetko úsilie ku splneniu týchto povinností tiež vo vzťahu ku ktorémukoľvek členovi Skupiny klienta. </w:t>
      </w:r>
    </w:p>
    <w:p w:rsidR="005439C3" w:rsidRPr="00807533" w:rsidRDefault="005439C3" w:rsidP="005439C3">
      <w:pPr>
        <w:pStyle w:val="Zkladntext"/>
        <w:spacing w:after="0"/>
        <w:ind w:left="993" w:hanging="426"/>
        <w:jc w:val="both"/>
        <w:rPr>
          <w:rFonts w:ascii="Arial" w:hAnsi="Arial" w:cs="Arial"/>
          <w:sz w:val="22"/>
          <w:szCs w:val="22"/>
        </w:rPr>
      </w:pPr>
    </w:p>
    <w:p w:rsidR="005439C3" w:rsidRPr="00807533" w:rsidRDefault="005439C3" w:rsidP="005439C3">
      <w:pPr>
        <w:pStyle w:val="Zkladntext"/>
        <w:spacing w:after="0"/>
        <w:ind w:left="567" w:hanging="567"/>
        <w:jc w:val="both"/>
        <w:rPr>
          <w:rFonts w:ascii="Arial" w:hAnsi="Arial" w:cs="Arial"/>
          <w:sz w:val="22"/>
          <w:szCs w:val="22"/>
        </w:rPr>
      </w:pPr>
      <w:r w:rsidRPr="00807533">
        <w:rPr>
          <w:rFonts w:ascii="Arial" w:hAnsi="Arial" w:cs="Arial"/>
          <w:sz w:val="22"/>
          <w:szCs w:val="22"/>
        </w:rPr>
        <w:t>10.3</w:t>
      </w:r>
      <w:r w:rsidRPr="00807533">
        <w:rPr>
          <w:rFonts w:ascii="Arial" w:hAnsi="Arial" w:cs="Arial"/>
          <w:sz w:val="22"/>
          <w:szCs w:val="22"/>
        </w:rPr>
        <w:tab/>
        <w:t xml:space="preserve">Klient vyhlasuje a zaväzuje sa, že na vyžiadanie Eximbanky jej bez zbytočného odkladu predloží doklady potrebné na vykonanie starostlivosti Eximbanky vo vzťahu ku klientovi v súlade so všeobecne záväznými právnymi predpismi na účely predchádzania legalizácii príjmov z trestnej činnosti a ochrany pred financovaním terorizmu, a to najmä doklady potrebné na identifikáciu konečného užívateľa výhod a informácie týkajúce sa preukazovania účelu úveru. </w:t>
      </w:r>
    </w:p>
    <w:p w:rsidR="005439C3" w:rsidRPr="00807533" w:rsidRDefault="005439C3" w:rsidP="005439C3">
      <w:pPr>
        <w:pStyle w:val="Zkladntext"/>
        <w:spacing w:after="0"/>
        <w:ind w:left="567" w:hanging="567"/>
        <w:jc w:val="both"/>
        <w:rPr>
          <w:rFonts w:ascii="Arial" w:hAnsi="Arial" w:cs="Arial"/>
          <w:sz w:val="22"/>
          <w:szCs w:val="22"/>
        </w:rPr>
      </w:pPr>
    </w:p>
    <w:p w:rsidR="005439C3" w:rsidRPr="00807533" w:rsidRDefault="005439C3" w:rsidP="005439C3">
      <w:pPr>
        <w:pStyle w:val="Zkladntext"/>
        <w:spacing w:after="0"/>
        <w:ind w:left="567" w:hanging="567"/>
        <w:jc w:val="both"/>
        <w:rPr>
          <w:rFonts w:ascii="Arial" w:hAnsi="Arial" w:cs="Arial"/>
          <w:sz w:val="22"/>
          <w:szCs w:val="22"/>
        </w:rPr>
      </w:pPr>
    </w:p>
    <w:p w:rsidR="005439C3" w:rsidRPr="00807533" w:rsidRDefault="005439C3" w:rsidP="005439C3">
      <w:pPr>
        <w:pStyle w:val="Zkladntext"/>
        <w:spacing w:after="0"/>
        <w:jc w:val="center"/>
        <w:rPr>
          <w:rFonts w:ascii="Arial" w:hAnsi="Arial" w:cs="Arial"/>
          <w:b/>
          <w:sz w:val="22"/>
          <w:szCs w:val="22"/>
        </w:rPr>
      </w:pPr>
      <w:r w:rsidRPr="00807533">
        <w:rPr>
          <w:rFonts w:ascii="Arial" w:hAnsi="Arial" w:cs="Arial"/>
          <w:b/>
          <w:sz w:val="22"/>
          <w:szCs w:val="22"/>
        </w:rPr>
        <w:t>11. Prípady porušenia a predčasná splatnosť úveru</w:t>
      </w:r>
    </w:p>
    <w:p w:rsidR="005439C3" w:rsidRPr="00807533" w:rsidRDefault="005439C3" w:rsidP="005439C3">
      <w:pPr>
        <w:pStyle w:val="Zkladntext"/>
        <w:spacing w:after="0"/>
        <w:jc w:val="center"/>
        <w:rPr>
          <w:rFonts w:ascii="Arial" w:hAnsi="Arial" w:cs="Arial"/>
          <w:b/>
          <w:sz w:val="22"/>
          <w:szCs w:val="22"/>
        </w:rPr>
      </w:pPr>
    </w:p>
    <w:p w:rsidR="005439C3" w:rsidRPr="00807533" w:rsidRDefault="005439C3" w:rsidP="005439C3">
      <w:pPr>
        <w:pStyle w:val="Zkladntext"/>
        <w:spacing w:after="0"/>
        <w:ind w:left="567" w:hanging="567"/>
        <w:jc w:val="both"/>
        <w:rPr>
          <w:rFonts w:ascii="Arial" w:hAnsi="Arial" w:cs="Arial"/>
          <w:sz w:val="22"/>
          <w:szCs w:val="22"/>
        </w:rPr>
      </w:pPr>
      <w:r w:rsidRPr="00807533">
        <w:rPr>
          <w:rFonts w:ascii="Arial" w:hAnsi="Arial" w:cs="Arial"/>
          <w:sz w:val="22"/>
          <w:szCs w:val="22"/>
        </w:rPr>
        <w:t>11.1.</w:t>
      </w:r>
      <w:r w:rsidRPr="00807533">
        <w:rPr>
          <w:rFonts w:ascii="Arial" w:hAnsi="Arial" w:cs="Arial"/>
          <w:sz w:val="22"/>
          <w:szCs w:val="22"/>
        </w:rPr>
        <w:tab/>
        <w:t xml:space="preserve">Každá z nasledujúcich skutočností sa považuje za Prípad porušenia zmluvy bez ohľadu na to, či jej </w:t>
      </w:r>
      <w:proofErr w:type="spellStart"/>
      <w:r w:rsidRPr="00807533">
        <w:rPr>
          <w:rFonts w:ascii="Arial" w:hAnsi="Arial" w:cs="Arial"/>
          <w:sz w:val="22"/>
          <w:szCs w:val="22"/>
        </w:rPr>
        <w:t>nastanie</w:t>
      </w:r>
      <w:proofErr w:type="spellEnd"/>
      <w:r w:rsidRPr="00807533">
        <w:rPr>
          <w:rFonts w:ascii="Arial" w:hAnsi="Arial" w:cs="Arial"/>
          <w:sz w:val="22"/>
          <w:szCs w:val="22"/>
        </w:rPr>
        <w:t xml:space="preserve"> mohol Klient alebo iná osoba ovplyvniť:</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Klient nezaplatí Úverovú pohľadávku alebo jej akúkoľvek časť podľa zmluvy o úvere alebo iného súvisiaceho dokumentu v deň jej splatnosti spôsobom vyžadovaným v takom dokumente a omeškanie Klienta trvá viac ako tri Bankové dni;</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lastRenderedPageBreak/>
        <w:t>ak Klient použil peňažné prostriedky z akéhokoľvek Eximbankou poskytnutého úveru na iný ako dojednaný účel,</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 xml:space="preserve">ktorékoľvek z vyhlásení, ktoré bolo urobené alebo ktoré sa považovalo za zopakované Klientom v zmluve o úvere alebo ktoromkoľvek inom súvisiacom alebo Klientom predloženom dokumente (vrátane žiadosti Klienta, na základe ktorej bola zmluva o úvere uzavretá), bolo nepravdivé v deň, kedy bolo urobené alebo v deň, kedy sa považovalo za zopakované; </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akákoľvek čiastka dlhu Klienta nie je zaplatená v deň jej splatnosti, alebo sa stane predčasne splatnou alebo splatnou na prvé požiadanie veriteľa (iného ako Eximbanka), alebo Eximbanky v prípade čiastky dlžnej podľa akéhokoľvek iného dokumentu uzavretého medzi Eximbankou a Klientom (vrátane akýchkoľvek iných zmlúv o úvere alebo s nimi súvisiacich dokumentov), alebo hrozí, že sa tak stane v dôsledku porušenia povinnosti príslušnej osoby;</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voči Klientovi bude podaný návrh na exekúciu, výkon rozhodnutia alebo na podobné konanie, ktorého účelom je nútený výkon právoplatného rozhodnutia;</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Klient vyhlási alebo uzná voči ktorémukoľvek svojmu veriteľovi alebo akejkoľvek inej osobe svoju neschopnosť splácať svoje dlžné čiastky v čase ich splatnosti;</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Klient začne rokovanie s viacerými veriteľmi o akejkoľvek reštrukturalizácii alebo zmene splatnosti svojho dlhu;</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Klient sa stane alebo môže byť považovaný za platobne neschopného alebo predĺženého pre účely akéhokoľvek právneho predpisu, ktorý sa na neho vzťahuje;</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Klient alebo akákoľvek iná osoba podá návrh na vyhlásenie konkurzu na majetok Klienta, na reštrukturalizáciu alebo na začatie iného podobného konania voči Klientovi v akejkoľvek krajine;</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 xml:space="preserve">dôjde k návrhu na zasadnutie štatutárneho alebo iného orgánu Klienta (alebo k jeho rozhodovaniu per </w:t>
      </w:r>
      <w:proofErr w:type="spellStart"/>
      <w:r w:rsidRPr="00807533">
        <w:rPr>
          <w:rFonts w:ascii="Arial" w:hAnsi="Arial" w:cs="Arial"/>
          <w:sz w:val="22"/>
          <w:szCs w:val="22"/>
        </w:rPr>
        <w:t>rollam</w:t>
      </w:r>
      <w:proofErr w:type="spellEnd"/>
      <w:r w:rsidRPr="00807533">
        <w:rPr>
          <w:rFonts w:ascii="Arial" w:hAnsi="Arial" w:cs="Arial"/>
          <w:sz w:val="22"/>
          <w:szCs w:val="22"/>
        </w:rPr>
        <w:t>), ak taký orgán Klienta existuje, za účelom prerokovania návrhu na podanie návrhu na vyhlásenie konkurzu, na reštrukturalizáciu, na likvidáciu alebo na zrušenie bez likvidácie;</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v prípade, ak je Klient obchodnou spoločnosťou a jednou alebo viacerými navzájom súvisiacimi alebo nesúvisiacimi transakciami dôjde oproti stavu oznámenému Eximbanke pred uzatvorením zmluvy o úvere ku zmene vlastníctva podielu na základnom imaní a/alebo hlasovacích právach Klienta vo výške viac ako je percentuálny podiel určený v zmluve o úvere a ak taký podiel nie je určený, k akejkoľvek zmene vlastníctva podielu na základnom imaní a/alebo hlasovacích právach Klienta, okrem prípadu, ak s tým Eximbanka vopred písomne súhlasila;</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ktorákoľvek Ovládaná osoba Klienta (v prípade, ak má Klient aspoň jednu Ovládanú osobu) prestane byť jeho Ovládanou osobou;</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nastane skutočnosť alebo viac navzájom súvisiacich alebo aj nesúvisiacich skutočností, ktoré podľa odôvodneného názoru Eximbanky predstavujú Podstatnú nepriaznivú zmenu vo vzťahu ku Klientovi;</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v prípade, ak bolo v prospech Eximbanky zriadené akékoľvek záložné právo v súvislosti so zmluvou o úvere alebo akýmkoľvek súvisiacim dokumentom, dôjde k zníženiu hodnoty predmetu takého záložného práva oproti hodnote akceptovanej Eximbankou v čase zriadenia záložného práva, alebo také záložné právo po jeho zriadení nevznikne, alebo sa zabezpečenie záväzkov podľa zmluvy o úvere alebo akéhokoľvek súvisiaceho dokumentu stane podľa odôvodneného názoru Eximbanky nedostatočné, a Klient také zabezpečenie nedoplní spôsobom a v lehote určenej vo výzve Eximbanky;</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 xml:space="preserve">ak zanikne poistenie, ktoré bolo podmienkou poskytnutia úveru; </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 xml:space="preserve">v prípade, ak pohľadávka, ktorá je zabezpečená čo aj len čiastočne, záložným právom k tomu istému zálohu alebo jeho časti, ako je zabezpečená pohľadávka Eximbanky z tejto zmluvy o úvere; nie je zaplatená v deň jej splatnosti, alebo sa stane predčasne splatnou alebo splatnou na prvé požiadanie veriteľa (iného ako Eximbanka), alebo Eximbanky v prípade čiastky dlžnej podľa akéhokoľvek iného </w:t>
      </w:r>
      <w:r w:rsidRPr="00807533">
        <w:rPr>
          <w:rFonts w:ascii="Arial" w:hAnsi="Arial" w:cs="Arial"/>
          <w:sz w:val="22"/>
          <w:szCs w:val="22"/>
        </w:rPr>
        <w:lastRenderedPageBreak/>
        <w:t>dokumentu uzavretého medzi Eximbankou a Klientom (vrátane akýchkoľvek iných zmlúv o úvere alebo s nimi súvisiacich dokumentov), alebo hrozí, že sa tak stane v dôsledku porušenia povinnosti príslušnej osoby;</w:t>
      </w:r>
    </w:p>
    <w:p w:rsidR="006701B0" w:rsidRPr="00807533" w:rsidRDefault="00EA0B29"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voči Klientovi, členom jeho štatutárneho alebo dozorného orgánu, alebo jeho spoločníkovi alebo akcionárovi začalo trestné stíhanie,</w:t>
      </w:r>
      <w:r w:rsidRPr="00807533">
        <w:t xml:space="preserve"> </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 xml:space="preserve">ak je Klient právnickou osobou, jej štatutárny orgán alebo člen jej štatutárneho orgánu nemôže vôbec alebo určeným spôsobom konať v mene tejto právnickej osoby alebo rozhodovať o jej záležitostiach, pretože skončil výkon jej funkcie a iná osoba nebola do nej bez zbytočného odkladu ustanovená, alebo ak nastali skutočnosti na strane osoby, ustanovenej do funkcie štatutárneho orgánu alebo jej člena, ktoré podstatne obmedzujú štatutárny orgán v konaní v mene právnickej osoby alebo v rozhodovaní o jej záležitostiach; </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Klient prestane vykonávať alebo nastali okolnosti (vrátane zámeru príslušnej osoby), ktoré môžu smerovať k zastaveniu vykonávania, jeho hlavného predmetu podnikateľskej činnosti;</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plnenie povinnosti Eximbanky alebo Klienta podľa zmluvy o úvere alebo ktoréhokoľvek iného súvisiaceho dokumentu je v rozpore alebo sa dostane do rozporu s právnymi predpismi alebo to príslušná osoba tvrdí;</w:t>
      </w:r>
    </w:p>
    <w:p w:rsidR="005439C3"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Klient spochybní platnosť zmluvy o úvere alebo iného súvisiaceho dokumentu z akýchkoľvek dôvodov, alebo prejaví svoj úmysel odstúpiť od takéhoto dokumentu alebo ho vypovedať;</w:t>
      </w:r>
    </w:p>
    <w:p w:rsidR="00EF622D" w:rsidRPr="00807533" w:rsidRDefault="005439C3" w:rsidP="005439C3">
      <w:pPr>
        <w:pStyle w:val="Zkladntext"/>
        <w:numPr>
          <w:ilvl w:val="0"/>
          <w:numId w:val="18"/>
        </w:numPr>
        <w:spacing w:after="0"/>
        <w:ind w:left="992" w:hanging="425"/>
        <w:jc w:val="both"/>
        <w:rPr>
          <w:rFonts w:ascii="Arial" w:hAnsi="Arial" w:cs="Arial"/>
          <w:sz w:val="22"/>
          <w:szCs w:val="22"/>
        </w:rPr>
      </w:pPr>
      <w:r w:rsidRPr="00807533">
        <w:rPr>
          <w:rFonts w:ascii="Arial" w:hAnsi="Arial" w:cs="Arial"/>
          <w:sz w:val="22"/>
          <w:szCs w:val="22"/>
        </w:rPr>
        <w:t>Klient nedodrží akúkoľvek povinnosť vyplývajúcu zo zmluvy o úvere alebo iného súvisiaceho dokumentu, podstatnú pre pripravenosť a schopnosť Klienta splniť jeho záväzky riadne a</w:t>
      </w:r>
      <w:r w:rsidR="00EF622D" w:rsidRPr="00807533">
        <w:rPr>
          <w:rFonts w:ascii="Arial" w:hAnsi="Arial" w:cs="Arial"/>
          <w:sz w:val="22"/>
          <w:szCs w:val="22"/>
        </w:rPr>
        <w:t> </w:t>
      </w:r>
      <w:r w:rsidRPr="00807533">
        <w:rPr>
          <w:rFonts w:ascii="Arial" w:hAnsi="Arial" w:cs="Arial"/>
          <w:sz w:val="22"/>
          <w:szCs w:val="22"/>
        </w:rPr>
        <w:t>včas</w:t>
      </w:r>
      <w:r w:rsidR="00EF622D" w:rsidRPr="00807533">
        <w:rPr>
          <w:rFonts w:ascii="Arial" w:hAnsi="Arial" w:cs="Arial"/>
          <w:sz w:val="22"/>
          <w:szCs w:val="22"/>
        </w:rPr>
        <w:t>,</w:t>
      </w:r>
    </w:p>
    <w:p w:rsidR="00EF622D" w:rsidRPr="00807533" w:rsidRDefault="00EF622D" w:rsidP="00E36E33">
      <w:pPr>
        <w:pStyle w:val="Zkladntext"/>
        <w:numPr>
          <w:ilvl w:val="0"/>
          <w:numId w:val="18"/>
        </w:numPr>
        <w:spacing w:after="0"/>
        <w:ind w:left="992" w:hanging="425"/>
        <w:jc w:val="both"/>
        <w:rPr>
          <w:rFonts w:cs="Arial"/>
          <w:sz w:val="22"/>
          <w:szCs w:val="22"/>
        </w:rPr>
      </w:pPr>
      <w:r w:rsidRPr="00807533">
        <w:rPr>
          <w:rFonts w:ascii="Arial" w:hAnsi="Arial" w:cs="Arial"/>
          <w:sz w:val="22"/>
          <w:szCs w:val="22"/>
        </w:rPr>
        <w:t>v prípade, že Klient alebo člen Skupiny</w:t>
      </w:r>
      <w:r w:rsidR="003B4055" w:rsidRPr="00807533">
        <w:rPr>
          <w:rFonts w:ascii="Arial" w:hAnsi="Arial" w:cs="Arial"/>
          <w:sz w:val="22"/>
          <w:szCs w:val="22"/>
        </w:rPr>
        <w:t xml:space="preserve"> klienta</w:t>
      </w:r>
      <w:r w:rsidRPr="00807533">
        <w:rPr>
          <w:rFonts w:ascii="Arial" w:hAnsi="Arial" w:cs="Arial"/>
          <w:sz w:val="22"/>
          <w:szCs w:val="22"/>
        </w:rPr>
        <w:t xml:space="preserve">, jeho priamy alebo nepriamy vlastník, akákoľvek osoba priamo alebo nepriamo vlastnená členom Skupiny </w:t>
      </w:r>
      <w:r w:rsidR="003B4055" w:rsidRPr="00807533">
        <w:rPr>
          <w:rFonts w:ascii="Arial" w:hAnsi="Arial" w:cs="Arial"/>
          <w:sz w:val="22"/>
          <w:szCs w:val="22"/>
        </w:rPr>
        <w:t xml:space="preserve">klienta </w:t>
      </w:r>
      <w:r w:rsidRPr="00807533">
        <w:rPr>
          <w:rFonts w:ascii="Arial" w:hAnsi="Arial" w:cs="Arial"/>
          <w:sz w:val="22"/>
          <w:szCs w:val="22"/>
        </w:rPr>
        <w:t xml:space="preserve">alebo ktorýkoľvek člen štatutárneho alebo iného orgánu ktorejkoľvek z uvedených osôb, sa stane: </w:t>
      </w:r>
    </w:p>
    <w:p w:rsidR="00EF622D" w:rsidRPr="00807533" w:rsidRDefault="00EF622D" w:rsidP="00E36E33">
      <w:pPr>
        <w:pStyle w:val="Zkladntext"/>
        <w:spacing w:after="0"/>
        <w:ind w:left="992"/>
        <w:jc w:val="both"/>
        <w:rPr>
          <w:rFonts w:cs="Arial"/>
          <w:sz w:val="22"/>
          <w:szCs w:val="22"/>
        </w:rPr>
      </w:pPr>
      <w:r w:rsidRPr="00807533">
        <w:rPr>
          <w:rFonts w:ascii="Arial" w:hAnsi="Arial" w:cs="Arial"/>
          <w:sz w:val="22"/>
          <w:szCs w:val="22"/>
        </w:rPr>
        <w:t>a)</w:t>
      </w:r>
      <w:r w:rsidRPr="00807533">
        <w:rPr>
          <w:rFonts w:ascii="Arial" w:hAnsi="Arial" w:cs="Arial"/>
          <w:sz w:val="22"/>
          <w:szCs w:val="22"/>
        </w:rPr>
        <w:tab/>
        <w:t>Sankcionovanou osobou;</w:t>
      </w:r>
    </w:p>
    <w:p w:rsidR="00EF622D" w:rsidRPr="00807533" w:rsidRDefault="00EF622D" w:rsidP="00E36E33">
      <w:pPr>
        <w:pStyle w:val="Zkladntext"/>
        <w:spacing w:after="0"/>
        <w:ind w:left="992"/>
        <w:jc w:val="both"/>
        <w:rPr>
          <w:rFonts w:cs="Arial"/>
          <w:sz w:val="22"/>
          <w:szCs w:val="22"/>
        </w:rPr>
      </w:pPr>
      <w:r w:rsidRPr="00807533">
        <w:rPr>
          <w:rFonts w:ascii="Arial" w:hAnsi="Arial" w:cs="Arial"/>
          <w:sz w:val="22"/>
          <w:szCs w:val="22"/>
        </w:rPr>
        <w:t>b)</w:t>
      </w:r>
      <w:r w:rsidRPr="00807533">
        <w:rPr>
          <w:rFonts w:ascii="Arial" w:hAnsi="Arial" w:cs="Arial"/>
          <w:sz w:val="22"/>
          <w:szCs w:val="22"/>
        </w:rPr>
        <w:tab/>
        <w:t>účastníkom akejkoľvek transakcie alebo akéhokoľvek iného konania, v dôsledku ktorého by sa mohol stať Sankcionovanou osobou;</w:t>
      </w:r>
    </w:p>
    <w:p w:rsidR="00EF622D" w:rsidRPr="00807533" w:rsidRDefault="00EF622D" w:rsidP="00E36E33">
      <w:pPr>
        <w:pStyle w:val="Zkladntext"/>
        <w:spacing w:after="0"/>
        <w:ind w:left="992"/>
        <w:jc w:val="both"/>
        <w:rPr>
          <w:rFonts w:cs="Arial"/>
          <w:sz w:val="22"/>
          <w:szCs w:val="22"/>
        </w:rPr>
      </w:pPr>
      <w:r w:rsidRPr="00807533">
        <w:rPr>
          <w:rFonts w:ascii="Arial" w:hAnsi="Arial" w:cs="Arial"/>
          <w:sz w:val="22"/>
          <w:szCs w:val="22"/>
        </w:rPr>
        <w:t>c)</w:t>
      </w:r>
      <w:r w:rsidRPr="00807533">
        <w:rPr>
          <w:rFonts w:ascii="Arial" w:hAnsi="Arial" w:cs="Arial"/>
          <w:sz w:val="22"/>
          <w:szCs w:val="22"/>
        </w:rPr>
        <w:tab/>
        <w:t>cieľom (alebo účastníkom) akéhokoľvek nároku, vyšetrovania alebo iného konania v akejkoľvek súvislosti so Sankciami;</w:t>
      </w:r>
    </w:p>
    <w:p w:rsidR="00EF622D" w:rsidRPr="00807533" w:rsidRDefault="00EF622D" w:rsidP="00E36E33">
      <w:pPr>
        <w:pStyle w:val="Zkladntext"/>
        <w:spacing w:after="0"/>
        <w:ind w:left="992"/>
        <w:jc w:val="both"/>
        <w:rPr>
          <w:rFonts w:cs="Arial"/>
          <w:sz w:val="22"/>
          <w:szCs w:val="22"/>
        </w:rPr>
      </w:pPr>
      <w:r w:rsidRPr="00807533">
        <w:rPr>
          <w:rFonts w:ascii="Arial" w:hAnsi="Arial" w:cs="Arial"/>
          <w:sz w:val="22"/>
          <w:szCs w:val="22"/>
        </w:rPr>
        <w:t>d)</w:t>
      </w:r>
      <w:r w:rsidRPr="00807533">
        <w:rPr>
          <w:rFonts w:ascii="Arial" w:hAnsi="Arial" w:cs="Arial"/>
          <w:sz w:val="22"/>
          <w:szCs w:val="22"/>
        </w:rPr>
        <w:tab/>
        <w:t>účastníkom akejkoľvek transakcie alebo inej aktivity, ktorá svojím účelom alebo dôsledkom priamo alebo nepriamo obchádza alebo porušuje akékoľvek Sankcie; alebo</w:t>
      </w:r>
    </w:p>
    <w:p w:rsidR="00EF622D" w:rsidRPr="00807533" w:rsidRDefault="00EF622D" w:rsidP="00E36E33">
      <w:pPr>
        <w:pStyle w:val="Zkladntext"/>
        <w:spacing w:after="0"/>
        <w:ind w:left="992"/>
        <w:jc w:val="both"/>
        <w:rPr>
          <w:rFonts w:cs="Arial"/>
          <w:sz w:val="22"/>
          <w:szCs w:val="22"/>
        </w:rPr>
      </w:pPr>
      <w:r w:rsidRPr="00807533">
        <w:rPr>
          <w:rFonts w:ascii="Arial" w:hAnsi="Arial" w:cs="Arial"/>
          <w:sz w:val="22"/>
          <w:szCs w:val="22"/>
        </w:rPr>
        <w:t>e)</w:t>
      </w:r>
      <w:r w:rsidRPr="00807533">
        <w:rPr>
          <w:rFonts w:ascii="Arial" w:hAnsi="Arial" w:cs="Arial"/>
          <w:sz w:val="22"/>
          <w:szCs w:val="22"/>
        </w:rPr>
        <w:tab/>
        <w:t>účastníkom akýchkoľvek obchodných alebo iných transakcií alebo aktivít, ktorých účastníkom by bola Sankcionovaná osoba, alebo z ktorých by mala Sankcionovaná osoba prospech v rozpore so Sankciami, ktoré sa na danú Sankcionovanú osobu vzťahujú.</w:t>
      </w:r>
    </w:p>
    <w:p w:rsidR="005439C3" w:rsidRPr="00807533" w:rsidRDefault="005439C3" w:rsidP="00E36E33">
      <w:pPr>
        <w:pStyle w:val="Zkladntext"/>
        <w:spacing w:after="0"/>
        <w:jc w:val="both"/>
        <w:rPr>
          <w:rFonts w:ascii="Arial" w:hAnsi="Arial" w:cs="Arial"/>
          <w:sz w:val="22"/>
          <w:szCs w:val="22"/>
        </w:rPr>
      </w:pPr>
    </w:p>
    <w:p w:rsidR="005439C3" w:rsidRPr="00807533" w:rsidRDefault="005439C3" w:rsidP="005439C3">
      <w:pPr>
        <w:ind w:left="567" w:hanging="567"/>
        <w:jc w:val="both"/>
        <w:rPr>
          <w:rFonts w:cs="Arial"/>
          <w:sz w:val="22"/>
          <w:szCs w:val="22"/>
        </w:rPr>
      </w:pPr>
      <w:r w:rsidRPr="00807533">
        <w:rPr>
          <w:rFonts w:cs="Arial"/>
          <w:sz w:val="22"/>
          <w:szCs w:val="22"/>
        </w:rPr>
        <w:t>11.2.</w:t>
      </w:r>
      <w:r w:rsidRPr="00807533">
        <w:rPr>
          <w:rFonts w:cs="Arial"/>
          <w:sz w:val="22"/>
          <w:szCs w:val="22"/>
        </w:rPr>
        <w:tab/>
        <w:t xml:space="preserve">Ak nastane niektorý z Prípadov porušenia a Eximbanka požiada o zaplatenie istiny s úrokmi pred určeným časom plnenia, záväzok Klienta vrátiť poskytnuté peňažné prostriedky a zaplatiť úroky sa stane v takomto prípade splatný dňom, keď je Klientovi doručené písomné oznámenie Eximbanky, v ktorom vyhlási, že pre niektorý z týchto dôvodov požaduje zaplatenie istiny s úrokmi alebo iným dňom po odoslaní oznámenia, určeným v tomto oznámení. </w:t>
      </w:r>
    </w:p>
    <w:p w:rsidR="005439C3" w:rsidRPr="00807533" w:rsidRDefault="005439C3" w:rsidP="005439C3">
      <w:pPr>
        <w:ind w:left="567" w:hanging="567"/>
        <w:jc w:val="both"/>
        <w:rPr>
          <w:rFonts w:cs="Arial"/>
          <w:sz w:val="22"/>
          <w:szCs w:val="22"/>
        </w:rPr>
      </w:pPr>
    </w:p>
    <w:p w:rsidR="005439C3" w:rsidRPr="00807533" w:rsidRDefault="005439C3" w:rsidP="005439C3">
      <w:pPr>
        <w:ind w:left="567" w:hanging="567"/>
        <w:jc w:val="both"/>
        <w:rPr>
          <w:rFonts w:cs="Arial"/>
          <w:sz w:val="22"/>
          <w:szCs w:val="22"/>
        </w:rPr>
      </w:pPr>
      <w:r w:rsidRPr="00807533">
        <w:rPr>
          <w:rFonts w:cs="Arial"/>
          <w:sz w:val="22"/>
          <w:szCs w:val="22"/>
        </w:rPr>
        <w:t>11.3.</w:t>
      </w:r>
      <w:r w:rsidRPr="00807533">
        <w:rPr>
          <w:rFonts w:cs="Arial"/>
          <w:sz w:val="22"/>
          <w:szCs w:val="22"/>
        </w:rPr>
        <w:tab/>
        <w:t xml:space="preserve">Ak nastane niektorý z Prípadov porušenia, Eximbanke vzniká právo na preddavok od Klienta na zaplatenie Úverovej pohľadávky, ktorý je splatný vznikom tohto práva na ťarchu ktoréhokoľvek Klientskeho účtu alebo inej pohľadávky Klienta voči Eximbanke. Eximbanka vtedy nie je povinná až do výšky Úverovej pohľadávky vykonať žiadne platobné príkazy Klienta, ani plniť svoje platobné záväzky, na ktoré sa vzťahuje predchádzajúca veta, v dôsledku čoho dôjde k blokácii účtov Klienta; to obdobne platí aj </w:t>
      </w:r>
      <w:r w:rsidRPr="00807533">
        <w:rPr>
          <w:rFonts w:cs="Arial"/>
          <w:sz w:val="22"/>
          <w:szCs w:val="22"/>
        </w:rPr>
        <w:lastRenderedPageBreak/>
        <w:t>keď na Klientskom účte nie je dostatočne vysoký použiteľný zostatok peňažných prostriedkov na zaplatenie Úverovej pohľadávky.</w:t>
      </w:r>
    </w:p>
    <w:p w:rsidR="005439C3" w:rsidRPr="00807533" w:rsidRDefault="005439C3" w:rsidP="005439C3">
      <w:pPr>
        <w:ind w:left="567" w:hanging="567"/>
        <w:jc w:val="both"/>
        <w:rPr>
          <w:rFonts w:cs="Arial"/>
          <w:sz w:val="22"/>
          <w:szCs w:val="22"/>
        </w:rPr>
      </w:pPr>
    </w:p>
    <w:p w:rsidR="005439C3" w:rsidRPr="00807533" w:rsidRDefault="005439C3" w:rsidP="005439C3">
      <w:pPr>
        <w:ind w:left="567" w:hanging="567"/>
        <w:jc w:val="both"/>
        <w:rPr>
          <w:rFonts w:cs="Arial"/>
          <w:sz w:val="22"/>
          <w:szCs w:val="22"/>
        </w:rPr>
      </w:pPr>
      <w:r w:rsidRPr="00807533">
        <w:rPr>
          <w:rFonts w:cs="Arial"/>
          <w:sz w:val="22"/>
          <w:szCs w:val="22"/>
        </w:rPr>
        <w:t>11.4.</w:t>
      </w:r>
      <w:r w:rsidRPr="00807533">
        <w:rPr>
          <w:rFonts w:cs="Arial"/>
          <w:sz w:val="22"/>
          <w:szCs w:val="22"/>
        </w:rPr>
        <w:tab/>
        <w:t>Ak sa záväzok Klienta stane splatný z dôvodov predčasnej splatnosti a Klient nezaplatí  Úverovú pohľadávku v určenej lehote, Eximbanka je oprávnená na základe vlastného uváženia vykonať svoje práva z poskytnutého zabezpečenia.</w:t>
      </w:r>
    </w:p>
    <w:p w:rsidR="005439C3" w:rsidRPr="00807533" w:rsidRDefault="005439C3" w:rsidP="005439C3">
      <w:pPr>
        <w:jc w:val="both"/>
        <w:rPr>
          <w:rFonts w:cs="Arial"/>
          <w:b/>
          <w:sz w:val="22"/>
          <w:szCs w:val="22"/>
        </w:rPr>
      </w:pPr>
    </w:p>
    <w:p w:rsidR="00E209A2" w:rsidRPr="00807533" w:rsidRDefault="00F84C62" w:rsidP="00E36E33">
      <w:pPr>
        <w:ind w:left="567" w:hanging="567"/>
        <w:jc w:val="both"/>
        <w:rPr>
          <w:rFonts w:cs="Arial"/>
          <w:sz w:val="22"/>
          <w:szCs w:val="22"/>
        </w:rPr>
      </w:pPr>
      <w:r w:rsidRPr="00807533">
        <w:rPr>
          <w:rFonts w:cs="Arial"/>
          <w:sz w:val="22"/>
          <w:szCs w:val="22"/>
        </w:rPr>
        <w:t>11.5.</w:t>
      </w:r>
      <w:r w:rsidRPr="00807533">
        <w:rPr>
          <w:rFonts w:cs="Arial"/>
          <w:sz w:val="22"/>
          <w:szCs w:val="22"/>
        </w:rPr>
        <w:tab/>
        <w:t>Klient berie na vedomie a súhlasí s tým, že Eximbanka má právo odmietnuť vykonanie akéhokoľvek úkonu, pokynu, práva alebo povinnosti na základe alebo v súvislosti s akýmkoľvek Bankovým dokumentom, ak zistí alebo nadobudne podozrenie, že daný úkon, pokyn, právo alebo povinnosť má akýkoľvek priamy alebo nepriamy súvis so Sankciou alebo Sankcionovanou osobou</w:t>
      </w:r>
      <w:r w:rsidR="00170CE5" w:rsidRPr="00807533">
        <w:rPr>
          <w:rFonts w:cs="Arial"/>
          <w:sz w:val="22"/>
          <w:szCs w:val="22"/>
        </w:rPr>
        <w:t>, resp. iným nezákonným konaním (napr. podvod)</w:t>
      </w:r>
      <w:r w:rsidRPr="00807533">
        <w:rPr>
          <w:rFonts w:cs="Arial"/>
          <w:sz w:val="22"/>
          <w:szCs w:val="22"/>
        </w:rPr>
        <w:t>; alebo vykonanie daného úkonu, pokynu, práva alebo povinnosti by bolo v rozpore s internou politikou Eximbanky alebo ju Eximbanka vyhodnotí ako rizikovú z hľadiska možného ohrozenia záujmu na ochrane pred legalizáciou príjmov z trestnej činnosti, na ochrane pred daňovými únikmi, na udržaní alebo obnovení medzinárodného mieru a bezpečnosti, na ochrane základných ľudských práv a dobrých mravov alebo na boji proti terorizmu.</w:t>
      </w:r>
    </w:p>
    <w:p w:rsidR="00F84C62" w:rsidRPr="00807533" w:rsidRDefault="00F84C62" w:rsidP="00E36E33">
      <w:pPr>
        <w:ind w:left="567" w:hanging="567"/>
        <w:jc w:val="both"/>
        <w:rPr>
          <w:rFonts w:cs="Arial"/>
          <w:sz w:val="22"/>
          <w:szCs w:val="22"/>
        </w:rPr>
      </w:pPr>
    </w:p>
    <w:p w:rsidR="00F84C62" w:rsidRPr="00807533" w:rsidRDefault="00F84C62" w:rsidP="00E36E33">
      <w:pPr>
        <w:ind w:left="567" w:hanging="567"/>
        <w:jc w:val="both"/>
        <w:rPr>
          <w:rFonts w:cs="Arial"/>
          <w:sz w:val="22"/>
          <w:szCs w:val="22"/>
        </w:rPr>
      </w:pPr>
    </w:p>
    <w:p w:rsidR="005439C3" w:rsidRPr="00807533" w:rsidRDefault="005439C3" w:rsidP="005439C3">
      <w:pPr>
        <w:jc w:val="center"/>
        <w:rPr>
          <w:rFonts w:cs="Arial"/>
          <w:b/>
          <w:sz w:val="22"/>
          <w:szCs w:val="22"/>
        </w:rPr>
      </w:pPr>
      <w:r w:rsidRPr="00807533">
        <w:rPr>
          <w:rFonts w:cs="Arial"/>
          <w:b/>
          <w:sz w:val="22"/>
          <w:szCs w:val="22"/>
        </w:rPr>
        <w:t>12. Spoločné a záverečné ustanovenia</w:t>
      </w:r>
    </w:p>
    <w:p w:rsidR="005439C3" w:rsidRPr="00807533" w:rsidRDefault="005439C3" w:rsidP="005439C3">
      <w:pPr>
        <w:jc w:val="both"/>
        <w:rPr>
          <w:rFonts w:cs="Arial"/>
          <w:b/>
          <w:sz w:val="22"/>
          <w:szCs w:val="22"/>
        </w:rPr>
      </w:pPr>
    </w:p>
    <w:p w:rsidR="005439C3" w:rsidRPr="00807533" w:rsidRDefault="005439C3" w:rsidP="005439C3">
      <w:pPr>
        <w:ind w:left="567" w:hanging="567"/>
        <w:jc w:val="both"/>
        <w:rPr>
          <w:rFonts w:cs="Arial"/>
          <w:b/>
          <w:sz w:val="22"/>
          <w:szCs w:val="22"/>
        </w:rPr>
      </w:pPr>
      <w:r w:rsidRPr="00807533">
        <w:rPr>
          <w:rFonts w:cs="Arial"/>
          <w:sz w:val="22"/>
          <w:szCs w:val="22"/>
        </w:rPr>
        <w:t>12.1.</w:t>
      </w:r>
      <w:r w:rsidRPr="00807533">
        <w:rPr>
          <w:rFonts w:cs="Arial"/>
          <w:b/>
          <w:sz w:val="22"/>
          <w:szCs w:val="22"/>
        </w:rPr>
        <w:tab/>
        <w:t>Započítanie pohľadávok</w:t>
      </w:r>
    </w:p>
    <w:p w:rsidR="005439C3" w:rsidRPr="00807533" w:rsidRDefault="005439C3" w:rsidP="005439C3">
      <w:pPr>
        <w:ind w:left="567"/>
        <w:jc w:val="both"/>
        <w:rPr>
          <w:rFonts w:cs="Arial"/>
          <w:sz w:val="22"/>
          <w:szCs w:val="22"/>
        </w:rPr>
      </w:pPr>
      <w:r w:rsidRPr="00807533">
        <w:rPr>
          <w:rFonts w:cs="Arial"/>
          <w:sz w:val="22"/>
          <w:szCs w:val="22"/>
        </w:rPr>
        <w:t>Klient výslovne súhlasí s tým, že Eximbanka môže kedykoľvek započítať svoju splatnú pohľadávku alebo jej časť, ktorú má voči Klientovi na základe zmluvy o úvere alebo dokumentu s ňou súvisiaceho s akoukoľvek pohľadávkou, ktorú má Klient voči Eximbanke (vrátane pohľadávky z akéhokoľvek účtu vedeného Eximbankou), bez ohľadu na to, či je táto pohľadávka Klienta voči Eximbanke v čase započítania splatná alebo nie. Ak sú započítavané pohľadávky určené v rôznych menách, Eximbanka je oprávnená pre účely započítania prepočítať čiastku ktorejkoľvek pohľadávky do meny druhej pohľadávky, pričom použije výmenný kurz devíza-nákup (v prípade ak je menou úveru euro) alebo výmenný kurz devíza-predaj (v prípade ak je menou úveru mena iná ako euro), ktorý v čase prepočítania bežne používa pri svojich menových obchodoch s tými istými menami. V prípade započítania medzi pohľadávkami v rôznych menách, oboch odlišných od euro, použije Eximbanka prepočet cez menu euro výmenným kurzom devíza nákup a následne výmenný kurz devíza predaj, ktorý v čase prepočítania bežne používa pri svojich menových obchodoch s tými istými menami.</w:t>
      </w:r>
    </w:p>
    <w:p w:rsidR="005439C3" w:rsidRPr="00807533" w:rsidRDefault="005439C3" w:rsidP="005439C3">
      <w:pPr>
        <w:ind w:left="567"/>
        <w:jc w:val="both"/>
        <w:rPr>
          <w:rFonts w:cs="Arial"/>
          <w:sz w:val="22"/>
          <w:szCs w:val="22"/>
        </w:rPr>
      </w:pPr>
    </w:p>
    <w:p w:rsidR="005439C3" w:rsidRPr="00807533" w:rsidRDefault="005439C3" w:rsidP="005439C3">
      <w:pPr>
        <w:ind w:left="567"/>
        <w:jc w:val="both"/>
        <w:rPr>
          <w:rFonts w:cs="Arial"/>
          <w:sz w:val="22"/>
          <w:szCs w:val="22"/>
        </w:rPr>
      </w:pPr>
      <w:r w:rsidRPr="00807533">
        <w:rPr>
          <w:rFonts w:cs="Arial"/>
          <w:sz w:val="22"/>
          <w:szCs w:val="22"/>
        </w:rPr>
        <w:t xml:space="preserve">Ustanovenia Úverových podmienok, týkajúce sa platenia peňažných záväzkov Klienta z ktoréhokoľvek účtu Klienta vedeného Eximbankou podľa povahy veci dopĺňajú alebo menia zmluvu o Klientskom účte alebo inú obdobnú zmluvu a majú pred dojednaniami v nej prednosť. </w:t>
      </w:r>
    </w:p>
    <w:p w:rsidR="005439C3" w:rsidRPr="00807533" w:rsidRDefault="005439C3" w:rsidP="005439C3">
      <w:pPr>
        <w:jc w:val="both"/>
        <w:rPr>
          <w:rFonts w:cs="Arial"/>
          <w:b/>
          <w:sz w:val="22"/>
          <w:szCs w:val="22"/>
        </w:rPr>
      </w:pPr>
    </w:p>
    <w:p w:rsidR="005439C3" w:rsidRPr="00807533" w:rsidRDefault="005439C3" w:rsidP="005439C3">
      <w:pPr>
        <w:ind w:left="567" w:hanging="567"/>
        <w:jc w:val="both"/>
        <w:rPr>
          <w:rFonts w:cs="Arial"/>
          <w:b/>
          <w:sz w:val="22"/>
          <w:szCs w:val="22"/>
        </w:rPr>
      </w:pPr>
      <w:r w:rsidRPr="00807533">
        <w:rPr>
          <w:rFonts w:cs="Arial"/>
          <w:sz w:val="22"/>
          <w:szCs w:val="22"/>
        </w:rPr>
        <w:t>12.2.</w:t>
      </w:r>
      <w:r w:rsidRPr="00807533">
        <w:rPr>
          <w:rFonts w:cs="Arial"/>
          <w:b/>
          <w:sz w:val="22"/>
          <w:szCs w:val="22"/>
        </w:rPr>
        <w:tab/>
        <w:t>Doručovanie</w:t>
      </w:r>
    </w:p>
    <w:p w:rsidR="005439C3" w:rsidRPr="00807533" w:rsidRDefault="005439C3" w:rsidP="005439C3">
      <w:pPr>
        <w:ind w:left="567"/>
        <w:jc w:val="both"/>
        <w:rPr>
          <w:rFonts w:cs="Arial"/>
          <w:sz w:val="22"/>
          <w:szCs w:val="22"/>
        </w:rPr>
      </w:pPr>
      <w:r w:rsidRPr="00807533">
        <w:rPr>
          <w:rFonts w:cs="Arial"/>
          <w:sz w:val="22"/>
          <w:szCs w:val="22"/>
        </w:rPr>
        <w:t xml:space="preserve">Akékoľvek oznámenie, žiadosť alebo inú formálnu korešpondenciu, súvisiacu so zmluvou o úvere alebo iným s ňou súvisiacim dokumentom si zmluvné strany posielajú na adresu, uvedenú v zmluve o úvere alebo v súvisiacom dokumente, prípadne uvedenú v oznámení o zmene adresy príslušnej zmluvnej strany, ktoré je doručené druhej zmluvnej strane. </w:t>
      </w:r>
    </w:p>
    <w:p w:rsidR="005439C3" w:rsidRPr="00807533" w:rsidRDefault="005439C3" w:rsidP="005439C3">
      <w:pPr>
        <w:ind w:left="567"/>
        <w:jc w:val="both"/>
        <w:rPr>
          <w:rFonts w:cs="Arial"/>
          <w:sz w:val="22"/>
          <w:szCs w:val="22"/>
        </w:rPr>
      </w:pPr>
    </w:p>
    <w:p w:rsidR="005439C3" w:rsidRPr="00807533" w:rsidRDefault="005439C3" w:rsidP="005439C3">
      <w:pPr>
        <w:ind w:left="567"/>
        <w:jc w:val="both"/>
        <w:rPr>
          <w:rFonts w:cs="Arial"/>
          <w:sz w:val="22"/>
          <w:szCs w:val="22"/>
        </w:rPr>
      </w:pPr>
      <w:r w:rsidRPr="00807533">
        <w:rPr>
          <w:rFonts w:cs="Arial"/>
          <w:sz w:val="22"/>
          <w:szCs w:val="22"/>
        </w:rPr>
        <w:t>Akékoľvek oznámenie, žiadosť alebo iná formálna korešpondencia, súvisiace so zmluvou o úvere alebo iným s ňou súvisiacim dokumentom:</w:t>
      </w:r>
    </w:p>
    <w:p w:rsidR="005439C3" w:rsidRPr="00807533" w:rsidRDefault="005439C3" w:rsidP="005439C3">
      <w:pPr>
        <w:ind w:left="993" w:hanging="426"/>
        <w:jc w:val="both"/>
        <w:rPr>
          <w:rFonts w:cs="Arial"/>
          <w:sz w:val="22"/>
          <w:szCs w:val="22"/>
        </w:rPr>
      </w:pPr>
      <w:r w:rsidRPr="00807533">
        <w:rPr>
          <w:rFonts w:cs="Arial"/>
          <w:sz w:val="22"/>
          <w:szCs w:val="22"/>
        </w:rPr>
        <w:t>(1)</w:t>
      </w:r>
      <w:r w:rsidRPr="00807533">
        <w:rPr>
          <w:rFonts w:cs="Arial"/>
          <w:sz w:val="22"/>
          <w:szCs w:val="22"/>
        </w:rPr>
        <w:tab/>
        <w:t>musia byť realizované v písomnej forme, za ktorú, pokiaľ sa zmluvné strany nedohodnú inak, sa nepovažuje fax, e-mail ani iná elektronická komunikácia, a</w:t>
      </w:r>
    </w:p>
    <w:p w:rsidR="005439C3" w:rsidRPr="00807533" w:rsidRDefault="005439C3" w:rsidP="005439C3">
      <w:pPr>
        <w:ind w:left="993" w:hanging="426"/>
        <w:jc w:val="both"/>
        <w:rPr>
          <w:rFonts w:cs="Arial"/>
          <w:sz w:val="22"/>
          <w:szCs w:val="22"/>
        </w:rPr>
      </w:pPr>
      <w:r w:rsidRPr="00807533">
        <w:rPr>
          <w:rFonts w:cs="Arial"/>
          <w:sz w:val="22"/>
          <w:szCs w:val="22"/>
        </w:rPr>
        <w:lastRenderedPageBreak/>
        <w:t>(2)</w:t>
      </w:r>
      <w:r w:rsidRPr="00807533">
        <w:rPr>
          <w:rFonts w:cs="Arial"/>
          <w:sz w:val="22"/>
          <w:szCs w:val="22"/>
        </w:rPr>
        <w:tab/>
        <w:t>budú považované za doručené (i) v deň doručenia zásielky, ak bola zásielka doručená osobne alebo kuriérnou službou, alebo (ii) v deň doručenia zásielky, najneskôr však o 11:00 hod. tretí Bankový deň nasledujúci po dni podania zásielky, ak bola zásielka poslaná poštou, a to na adresu sídla alebo miesta podnikania príslušnej zmluvnej strany uvedenú v záhlaví zmluvy o úvere, alebo iné adresy, ktoré si zmluvné strany navzájom oznámia podľa tohto článku.</w:t>
      </w:r>
    </w:p>
    <w:p w:rsidR="005439C3" w:rsidRPr="00807533" w:rsidRDefault="005439C3" w:rsidP="005439C3">
      <w:pPr>
        <w:ind w:left="993" w:hanging="426"/>
        <w:jc w:val="both"/>
        <w:rPr>
          <w:rFonts w:cs="Arial"/>
          <w:sz w:val="22"/>
          <w:szCs w:val="22"/>
        </w:rPr>
      </w:pPr>
    </w:p>
    <w:p w:rsidR="005439C3" w:rsidRPr="00807533" w:rsidRDefault="005439C3" w:rsidP="005439C3">
      <w:pPr>
        <w:ind w:left="567"/>
        <w:jc w:val="both"/>
        <w:rPr>
          <w:rFonts w:cs="Arial"/>
          <w:sz w:val="22"/>
          <w:szCs w:val="22"/>
        </w:rPr>
      </w:pPr>
      <w:r w:rsidRPr="00807533">
        <w:rPr>
          <w:rFonts w:cs="Arial"/>
          <w:sz w:val="22"/>
          <w:szCs w:val="22"/>
        </w:rPr>
        <w:t>Pokiaľ je medzi zmluvnými stranami pre niektoré dokumenty, oznámenia, žiadosti alebo inú korešpondenciu spôsob doručenia e-mailom výslovne dohodnutý, potom platí, že sa takýto dokument, oznámenie, žiadosť alebo iná formálna korešpondencia považujú za doručené v deň odoslania e-mailu, ak bol e-mail odoslaný na emailovú adresu druhej zmluvnej strany do 16:00 v ktorýkoľvek Bankový deň, v ostatných prípadoch sa považuje e-mail za doručený až v Bankový deň najbližšie nasledujúci po dni odoslania e-mailu, to všetko vždy len za predpokladu, že príjemca emailovej správy potvrdil prijatie emailovej správy odoslaním potvrdzujúcej emailovej správy odosielateľovi emailovej správy. Zmluvné strany si posielajú v dohodnutých prípadoch e-mail na e-mailovú adresu uvedenú v zmluve o úvere alebo v súvisiacom dokumente, prípadne na e-mailovú adresu uvedenú v oznámení o adrese (o zmene adresy) príslušnej zmluvnej strany, ktoré je doručené druhej zmluvnej strane.</w:t>
      </w:r>
    </w:p>
    <w:p w:rsidR="005439C3" w:rsidRPr="00807533" w:rsidRDefault="005439C3" w:rsidP="005439C3">
      <w:pPr>
        <w:ind w:left="993" w:hanging="426"/>
        <w:jc w:val="both"/>
        <w:rPr>
          <w:rFonts w:cs="Arial"/>
          <w:sz w:val="22"/>
          <w:szCs w:val="22"/>
        </w:rPr>
      </w:pPr>
    </w:p>
    <w:p w:rsidR="005439C3" w:rsidRPr="00807533" w:rsidRDefault="005439C3" w:rsidP="005439C3">
      <w:pPr>
        <w:ind w:left="567"/>
        <w:jc w:val="both"/>
        <w:rPr>
          <w:rFonts w:cs="Arial"/>
          <w:sz w:val="22"/>
          <w:szCs w:val="22"/>
        </w:rPr>
      </w:pPr>
      <w:r w:rsidRPr="00807533">
        <w:rPr>
          <w:rFonts w:cs="Arial"/>
          <w:sz w:val="22"/>
          <w:szCs w:val="22"/>
        </w:rPr>
        <w:t xml:space="preserve">Ak sa zmení adresa Klienta na doručovanie alebo adresa jeho sídla, miesta podnikania, prípadne bydliska, ako sú uvedené v zmluve o úvere, Klient je povinný oznámiť Eximbanke novú adresu písomne bez zbytočného odkladu. Eximbanka je povinná doručovať na inú ako v zmluve o úvere uvedenú adresu iba vtedy, keď jej ju Klient písomne oznámi. </w:t>
      </w:r>
    </w:p>
    <w:p w:rsidR="005439C3" w:rsidRPr="00807533" w:rsidRDefault="005439C3" w:rsidP="005439C3">
      <w:pPr>
        <w:ind w:left="993" w:hanging="426"/>
        <w:jc w:val="both"/>
        <w:rPr>
          <w:rFonts w:cs="Arial"/>
          <w:sz w:val="22"/>
          <w:szCs w:val="22"/>
        </w:rPr>
      </w:pPr>
    </w:p>
    <w:p w:rsidR="005439C3" w:rsidRPr="00807533" w:rsidRDefault="005439C3" w:rsidP="005439C3">
      <w:pPr>
        <w:ind w:left="567"/>
        <w:jc w:val="both"/>
        <w:rPr>
          <w:rFonts w:cs="Arial"/>
          <w:sz w:val="22"/>
          <w:szCs w:val="22"/>
        </w:rPr>
      </w:pPr>
      <w:r w:rsidRPr="00807533">
        <w:rPr>
          <w:rFonts w:cs="Arial"/>
          <w:sz w:val="22"/>
          <w:szCs w:val="22"/>
        </w:rPr>
        <w:t>Zmena v osobe oprávnenej konať v mene Klienta, najmä zánik a vznik funkcie osoby, ktorá je štatutárnym orgánom alebo členom štatutárneho orgánu, odvolanie, či zánik plnomocenstva podľa podpisového vzoru a udelenie nového plnomocenstva, sú voči Eximbanke účinné iba vtedy, keď jej ich Klient písomne oznámi a podľa okolností doloží verejnou listinou.</w:t>
      </w:r>
    </w:p>
    <w:p w:rsidR="00531FAD" w:rsidRPr="00807533" w:rsidRDefault="00531FAD" w:rsidP="005439C3">
      <w:pPr>
        <w:jc w:val="both"/>
        <w:rPr>
          <w:rFonts w:cs="Arial"/>
          <w:sz w:val="22"/>
          <w:szCs w:val="22"/>
        </w:rPr>
      </w:pPr>
    </w:p>
    <w:p w:rsidR="00531FAD" w:rsidRPr="00807533" w:rsidRDefault="00531FAD" w:rsidP="005439C3">
      <w:pPr>
        <w:jc w:val="both"/>
        <w:rPr>
          <w:rFonts w:cs="Arial"/>
          <w:sz w:val="22"/>
          <w:szCs w:val="22"/>
        </w:rPr>
      </w:pPr>
    </w:p>
    <w:p w:rsidR="005439C3" w:rsidRPr="00807533" w:rsidRDefault="005439C3" w:rsidP="005439C3">
      <w:pPr>
        <w:ind w:left="567" w:hanging="567"/>
        <w:jc w:val="both"/>
        <w:rPr>
          <w:rFonts w:cs="Arial"/>
          <w:sz w:val="22"/>
          <w:szCs w:val="22"/>
        </w:rPr>
      </w:pPr>
      <w:r w:rsidRPr="00807533">
        <w:rPr>
          <w:rFonts w:cs="Arial"/>
          <w:sz w:val="22"/>
          <w:szCs w:val="22"/>
        </w:rPr>
        <w:t>12.3.</w:t>
      </w:r>
      <w:r w:rsidRPr="00807533">
        <w:rPr>
          <w:rFonts w:cs="Arial"/>
          <w:b/>
          <w:sz w:val="22"/>
          <w:szCs w:val="22"/>
        </w:rPr>
        <w:tab/>
        <w:t>Ochrana Osobných údajov a informácií</w:t>
      </w:r>
    </w:p>
    <w:p w:rsidR="005439C3" w:rsidRPr="00807533" w:rsidRDefault="005439C3" w:rsidP="005439C3">
      <w:pPr>
        <w:ind w:left="567"/>
        <w:jc w:val="both"/>
        <w:rPr>
          <w:rFonts w:cs="Arial"/>
          <w:sz w:val="22"/>
          <w:szCs w:val="22"/>
        </w:rPr>
      </w:pPr>
    </w:p>
    <w:p w:rsidR="005439C3" w:rsidRPr="00807533" w:rsidRDefault="005439C3" w:rsidP="005439C3">
      <w:pPr>
        <w:ind w:left="567"/>
        <w:jc w:val="both"/>
        <w:rPr>
          <w:rFonts w:cs="Arial"/>
          <w:sz w:val="22"/>
          <w:szCs w:val="22"/>
        </w:rPr>
      </w:pPr>
      <w:r w:rsidRPr="00807533">
        <w:rPr>
          <w:rFonts w:cs="Arial"/>
          <w:sz w:val="22"/>
          <w:szCs w:val="22"/>
        </w:rPr>
        <w:t xml:space="preserve">Eximbanka zabezpečuje ochranu Osobných údajov v súlade s ustanoveniami Nariadenia Európskeho parlamentu a Rady (EÚ) 2016/679 z 27. apríla 2016 o ochrane fyzických osôb pri spracúvaní osobných údajov a o voľnom pohybe takýchto údajov, ktorým sa zrušuje smernica 95/46/ES ako aj zákona č. 18/2018 </w:t>
      </w:r>
      <w:proofErr w:type="spellStart"/>
      <w:r w:rsidRPr="00807533">
        <w:rPr>
          <w:rFonts w:cs="Arial"/>
          <w:sz w:val="22"/>
          <w:szCs w:val="22"/>
        </w:rPr>
        <w:t>Z.z</w:t>
      </w:r>
      <w:proofErr w:type="spellEnd"/>
      <w:r w:rsidRPr="00807533">
        <w:rPr>
          <w:rFonts w:cs="Arial"/>
          <w:sz w:val="22"/>
          <w:szCs w:val="22"/>
        </w:rPr>
        <w:t>. o ochrane osobných údajov a o zmene a doplnení niektorých zákonov. Bližšie informácia týkajúce sa spôsobu ochrany Osobných údajov pri ich spracúvaní sú uvedené v Informáciách o zásadách spracúvania a ochrany osobných údajov Eximbankou SR uverejnených na webovom sídla Eximbanky (www.eximbanka.sk)</w:t>
      </w:r>
    </w:p>
    <w:p w:rsidR="005439C3" w:rsidRPr="00807533" w:rsidRDefault="005439C3" w:rsidP="005439C3">
      <w:pPr>
        <w:ind w:left="567"/>
        <w:jc w:val="both"/>
        <w:rPr>
          <w:rFonts w:cs="Arial"/>
          <w:sz w:val="22"/>
          <w:szCs w:val="22"/>
        </w:rPr>
      </w:pPr>
    </w:p>
    <w:p w:rsidR="005439C3" w:rsidRPr="00807533" w:rsidRDefault="005439C3" w:rsidP="005439C3">
      <w:pPr>
        <w:ind w:left="567"/>
        <w:jc w:val="both"/>
        <w:rPr>
          <w:rFonts w:cs="Arial"/>
          <w:sz w:val="22"/>
          <w:szCs w:val="22"/>
        </w:rPr>
      </w:pPr>
      <w:r w:rsidRPr="00807533">
        <w:rPr>
          <w:rFonts w:cs="Arial"/>
          <w:sz w:val="22"/>
          <w:szCs w:val="22"/>
        </w:rPr>
        <w:t xml:space="preserve">Eximbanka je viazaná ustanoveniami Zákona o Eximbanke upravujúcimi ochranu údajov týkajúcich sa jej klientov. O záležitostiach, ktoré sú predmetom takejto povinnosti mlčanlivosti, podá Eximbanka informácie, správu alebo údaje bez súhlasu Klienta, len ak je to povinná alebo oprávnená urobiť na základe zákona. </w:t>
      </w:r>
    </w:p>
    <w:p w:rsidR="005439C3" w:rsidRPr="00807533" w:rsidRDefault="005439C3" w:rsidP="005439C3">
      <w:pPr>
        <w:jc w:val="both"/>
        <w:rPr>
          <w:rFonts w:cs="Arial"/>
          <w:sz w:val="22"/>
          <w:szCs w:val="22"/>
        </w:rPr>
      </w:pPr>
    </w:p>
    <w:p w:rsidR="005439C3" w:rsidRPr="00807533" w:rsidRDefault="005439C3" w:rsidP="005439C3">
      <w:pPr>
        <w:ind w:left="567"/>
        <w:jc w:val="both"/>
        <w:rPr>
          <w:rFonts w:cs="Arial"/>
          <w:sz w:val="22"/>
          <w:szCs w:val="22"/>
        </w:rPr>
      </w:pPr>
      <w:r w:rsidRPr="00807533">
        <w:rPr>
          <w:rFonts w:cs="Arial"/>
          <w:sz w:val="22"/>
          <w:szCs w:val="22"/>
        </w:rPr>
        <w:t>Klient dáva Eximbanke výslovný súhlas s poskytnutím informácií tvoriacich predmet mlčanlivosti podľa Zákona o Eximbanke, ktoré sa ho týkajú (vrátane kópie zmluvy o úvere a každého s ňou súvisiacich dokumentov):</w:t>
      </w:r>
    </w:p>
    <w:p w:rsidR="005439C3" w:rsidRPr="00807533" w:rsidRDefault="005439C3" w:rsidP="005439C3">
      <w:pPr>
        <w:ind w:left="993" w:hanging="426"/>
        <w:jc w:val="both"/>
        <w:rPr>
          <w:rFonts w:cs="Arial"/>
          <w:sz w:val="22"/>
          <w:szCs w:val="22"/>
        </w:rPr>
      </w:pPr>
      <w:r w:rsidRPr="00807533">
        <w:rPr>
          <w:rFonts w:cs="Arial"/>
          <w:sz w:val="22"/>
          <w:szCs w:val="22"/>
        </w:rPr>
        <w:t>a)</w:t>
      </w:r>
      <w:r w:rsidRPr="00807533">
        <w:rPr>
          <w:rFonts w:cs="Arial"/>
          <w:sz w:val="22"/>
          <w:szCs w:val="22"/>
        </w:rPr>
        <w:tab/>
        <w:t xml:space="preserve">Ministerstvu financií Slovenskej republiky ako osobe vykonávajúcej dohľad nad činnosťou Eximbanky a ďalším štátnym orgánom a inštitúciám, ktoré pôsobia </w:t>
      </w:r>
      <w:r w:rsidRPr="00807533">
        <w:rPr>
          <w:rFonts w:cs="Arial"/>
          <w:sz w:val="22"/>
          <w:szCs w:val="22"/>
        </w:rPr>
        <w:lastRenderedPageBreak/>
        <w:t xml:space="preserve">v oblasti podpory exportu (Ministerstvo zahraničných vecí a európskych záležitostí Slovenskej republiky, Ministerstvo hospodárstva Slovenskej republiky, Slovenská agentúra pre rozvoj investícií a obchodu (SARIO), v rozsahu potrebnom pre podporu exportných aktivít Klienta a Slovenskej republiky, </w:t>
      </w:r>
    </w:p>
    <w:p w:rsidR="005439C3" w:rsidRPr="00807533" w:rsidRDefault="005439C3" w:rsidP="005439C3">
      <w:pPr>
        <w:ind w:left="993" w:hanging="426"/>
        <w:jc w:val="both"/>
        <w:rPr>
          <w:rFonts w:cs="Arial"/>
          <w:sz w:val="22"/>
          <w:szCs w:val="22"/>
        </w:rPr>
      </w:pPr>
      <w:r w:rsidRPr="00807533">
        <w:rPr>
          <w:rFonts w:cs="Arial"/>
          <w:sz w:val="22"/>
          <w:szCs w:val="22"/>
        </w:rPr>
        <w:t>b)</w:t>
      </w:r>
      <w:r w:rsidRPr="00807533">
        <w:rPr>
          <w:rFonts w:cs="Arial"/>
          <w:sz w:val="22"/>
          <w:szCs w:val="22"/>
        </w:rPr>
        <w:tab/>
        <w:t>Organizácii pre hospodársku spoluprácu a rozvoj (OECD) a EÚ pre účely plnenia informačných povinností Eximbanky v zmysle predpisov vzťahujúcich sa na Eximbanku ako exportn</w:t>
      </w:r>
      <w:r w:rsidR="004633B1" w:rsidRPr="00807533">
        <w:rPr>
          <w:rFonts w:cs="Arial"/>
          <w:sz w:val="22"/>
          <w:szCs w:val="22"/>
        </w:rPr>
        <w:t>o-úverovú</w:t>
      </w:r>
      <w:r w:rsidRPr="00807533">
        <w:rPr>
          <w:rFonts w:cs="Arial"/>
          <w:sz w:val="22"/>
          <w:szCs w:val="22"/>
        </w:rPr>
        <w:t xml:space="preserve"> agentúru; </w:t>
      </w:r>
    </w:p>
    <w:p w:rsidR="005439C3" w:rsidRPr="00807533" w:rsidRDefault="005439C3" w:rsidP="005439C3">
      <w:pPr>
        <w:ind w:left="993" w:hanging="426"/>
        <w:jc w:val="both"/>
        <w:rPr>
          <w:rFonts w:cs="Arial"/>
          <w:sz w:val="22"/>
          <w:szCs w:val="22"/>
        </w:rPr>
      </w:pPr>
      <w:r w:rsidRPr="00807533">
        <w:rPr>
          <w:rFonts w:cs="Arial"/>
          <w:sz w:val="22"/>
          <w:szCs w:val="22"/>
        </w:rPr>
        <w:t>c)</w:t>
      </w:r>
      <w:r w:rsidRPr="00807533">
        <w:rPr>
          <w:rFonts w:cs="Arial"/>
          <w:sz w:val="22"/>
          <w:szCs w:val="22"/>
        </w:rPr>
        <w:tab/>
        <w:t>pre účely akéhokoľvek súdneho, rozhodcovského, správneho alebo iného konania, ktorého je Eximbanka účastníkom,</w:t>
      </w:r>
    </w:p>
    <w:p w:rsidR="005439C3" w:rsidRPr="00807533" w:rsidRDefault="005439C3" w:rsidP="005439C3">
      <w:pPr>
        <w:ind w:left="993" w:hanging="426"/>
        <w:jc w:val="both"/>
        <w:rPr>
          <w:rFonts w:cs="Arial"/>
          <w:sz w:val="22"/>
          <w:szCs w:val="22"/>
        </w:rPr>
      </w:pPr>
      <w:r w:rsidRPr="00807533">
        <w:rPr>
          <w:rFonts w:cs="Arial"/>
          <w:sz w:val="22"/>
          <w:szCs w:val="22"/>
        </w:rPr>
        <w:t>d)</w:t>
      </w:r>
      <w:r w:rsidRPr="00807533">
        <w:rPr>
          <w:rFonts w:cs="Arial"/>
          <w:sz w:val="22"/>
          <w:szCs w:val="22"/>
        </w:rPr>
        <w:tab/>
        <w:t xml:space="preserve">osobe, s ktorou Eximbanka rokuje o uzatvorení zmluvy o postúpení pohľadávky zo zmluvy o úvere alebo zo súvisiaceho dokumentu (resp. osobe, ktorá prejavila záujem o nadobudnutie pohľadávky zo zmluvy o úvere), alebo postupníkovi, na ktorého Eximbanka prevedie pohľadávku zo zmluvy o úvere v rozsahu, ktorý je potrebný pre dosiahnutie uvedeného účelu, </w:t>
      </w:r>
    </w:p>
    <w:p w:rsidR="005439C3" w:rsidRPr="00807533" w:rsidRDefault="005439C3" w:rsidP="005439C3">
      <w:pPr>
        <w:ind w:left="993" w:hanging="426"/>
        <w:jc w:val="both"/>
        <w:rPr>
          <w:rFonts w:cs="Arial"/>
          <w:sz w:val="22"/>
          <w:szCs w:val="22"/>
        </w:rPr>
      </w:pPr>
      <w:r w:rsidRPr="00807533">
        <w:rPr>
          <w:rFonts w:cs="Arial"/>
          <w:sz w:val="22"/>
          <w:szCs w:val="22"/>
        </w:rPr>
        <w:t>e)</w:t>
      </w:r>
      <w:r w:rsidRPr="00807533">
        <w:rPr>
          <w:rFonts w:cs="Arial"/>
          <w:sz w:val="22"/>
          <w:szCs w:val="22"/>
        </w:rPr>
        <w:tab/>
        <w:t>osobám, ktoré splnia alebo majú v úmysle splniť Eximbanke záväzok klienta zo zmluvy o úvere alebo jeho časť,</w:t>
      </w:r>
    </w:p>
    <w:p w:rsidR="005439C3" w:rsidRPr="00807533" w:rsidRDefault="005439C3" w:rsidP="005439C3">
      <w:pPr>
        <w:ind w:left="993" w:hanging="426"/>
        <w:jc w:val="both"/>
        <w:rPr>
          <w:rFonts w:cs="Arial"/>
          <w:sz w:val="22"/>
          <w:szCs w:val="22"/>
        </w:rPr>
      </w:pPr>
      <w:r w:rsidRPr="00807533">
        <w:rPr>
          <w:rFonts w:cs="Arial"/>
          <w:sz w:val="22"/>
          <w:szCs w:val="22"/>
        </w:rPr>
        <w:t>f)</w:t>
      </w:r>
      <w:r w:rsidRPr="00807533">
        <w:rPr>
          <w:rFonts w:cs="Arial"/>
          <w:sz w:val="22"/>
          <w:szCs w:val="22"/>
        </w:rPr>
        <w:tab/>
        <w:t>dražobníkovi, ktorému Eximbanka doručila alebo doručí návrh na vykonanie dobrovoľnej dražby,</w:t>
      </w:r>
    </w:p>
    <w:p w:rsidR="005439C3" w:rsidRPr="00807533" w:rsidRDefault="005439C3" w:rsidP="005439C3">
      <w:pPr>
        <w:ind w:left="993" w:hanging="426"/>
        <w:jc w:val="both"/>
        <w:rPr>
          <w:rFonts w:cs="Arial"/>
          <w:sz w:val="22"/>
          <w:szCs w:val="22"/>
        </w:rPr>
      </w:pPr>
      <w:r w:rsidRPr="00807533">
        <w:rPr>
          <w:rFonts w:cs="Arial"/>
          <w:sz w:val="22"/>
          <w:szCs w:val="22"/>
        </w:rPr>
        <w:t>g)</w:t>
      </w:r>
      <w:r w:rsidRPr="00807533">
        <w:rPr>
          <w:rFonts w:cs="Arial"/>
          <w:sz w:val="22"/>
          <w:szCs w:val="22"/>
        </w:rPr>
        <w:tab/>
        <w:t>osobe, ktorá pre Eximbanku zabezpečuje správu alebo archiváciu zmluvnej dokumentácie,</w:t>
      </w:r>
    </w:p>
    <w:p w:rsidR="005439C3" w:rsidRPr="00807533" w:rsidRDefault="005439C3" w:rsidP="005439C3">
      <w:pPr>
        <w:ind w:left="993" w:hanging="426"/>
        <w:jc w:val="both"/>
        <w:rPr>
          <w:rFonts w:cs="Arial"/>
          <w:sz w:val="22"/>
          <w:szCs w:val="22"/>
        </w:rPr>
      </w:pPr>
      <w:r w:rsidRPr="00807533">
        <w:rPr>
          <w:rFonts w:cs="Arial"/>
          <w:sz w:val="22"/>
          <w:szCs w:val="22"/>
        </w:rPr>
        <w:t>h)</w:t>
      </w:r>
      <w:r w:rsidRPr="00807533">
        <w:rPr>
          <w:rFonts w:cs="Arial"/>
          <w:sz w:val="22"/>
          <w:szCs w:val="22"/>
        </w:rPr>
        <w:tab/>
        <w:t xml:space="preserve">ak je poskytnutie informácie vyžadované od </w:t>
      </w:r>
      <w:r w:rsidR="0073451C" w:rsidRPr="00807533">
        <w:rPr>
          <w:rFonts w:cs="Arial"/>
          <w:sz w:val="22"/>
          <w:szCs w:val="22"/>
        </w:rPr>
        <w:t>Eximbanky</w:t>
      </w:r>
      <w:r w:rsidRPr="00807533">
        <w:rPr>
          <w:rFonts w:cs="Arial"/>
          <w:sz w:val="22"/>
          <w:szCs w:val="22"/>
        </w:rPr>
        <w:t xml:space="preserve"> právnymi predpismi alebo je nevyhnutné na plnenie zmluvy o úvere.</w:t>
      </w:r>
    </w:p>
    <w:p w:rsidR="005439C3" w:rsidRPr="00807533" w:rsidRDefault="005439C3" w:rsidP="005439C3">
      <w:pPr>
        <w:jc w:val="both"/>
        <w:rPr>
          <w:rFonts w:cs="Arial"/>
          <w:sz w:val="22"/>
          <w:szCs w:val="22"/>
        </w:rPr>
      </w:pPr>
    </w:p>
    <w:p w:rsidR="005439C3" w:rsidRPr="00807533" w:rsidRDefault="005439C3" w:rsidP="00E209A2">
      <w:pPr>
        <w:ind w:left="567" w:hanging="567"/>
        <w:jc w:val="both"/>
        <w:rPr>
          <w:rFonts w:cs="Arial"/>
          <w:b/>
          <w:sz w:val="22"/>
          <w:szCs w:val="22"/>
        </w:rPr>
      </w:pPr>
      <w:r w:rsidRPr="00807533">
        <w:rPr>
          <w:rFonts w:cs="Arial"/>
          <w:sz w:val="22"/>
          <w:szCs w:val="22"/>
        </w:rPr>
        <w:t>12.4.</w:t>
      </w:r>
      <w:r w:rsidRPr="00807533">
        <w:rPr>
          <w:rFonts w:cs="Arial"/>
          <w:sz w:val="22"/>
          <w:szCs w:val="22"/>
        </w:rPr>
        <w:tab/>
      </w:r>
      <w:r w:rsidRPr="00807533">
        <w:rPr>
          <w:rFonts w:cs="Arial"/>
          <w:b/>
          <w:sz w:val="22"/>
          <w:szCs w:val="22"/>
        </w:rPr>
        <w:t>Rozhodné právo a riešenie sporov</w:t>
      </w:r>
    </w:p>
    <w:p w:rsidR="005439C3" w:rsidRPr="00807533" w:rsidRDefault="005439C3" w:rsidP="005439C3">
      <w:pPr>
        <w:ind w:left="567"/>
        <w:jc w:val="both"/>
        <w:rPr>
          <w:rFonts w:cs="Arial"/>
          <w:sz w:val="22"/>
          <w:szCs w:val="22"/>
        </w:rPr>
      </w:pPr>
      <w:r w:rsidRPr="00807533">
        <w:rPr>
          <w:rFonts w:cs="Arial"/>
          <w:sz w:val="22"/>
          <w:szCs w:val="22"/>
        </w:rPr>
        <w:t>Zmluva o úvere sa spravuje právnymi predpismi Slovenskej republiky s tým, že Eximbanka a Klient sa dohodli, že použitie akéhokoľvek ustanovenia ktoréhokoľvek právneho predpisu Slovenskej republiky, ktoré nie je kogentné, je výslovne vylúčené v rozsahu, v ktorom by jeho použitie mohlo meniť (či už úplne alebo čiastočne) význam, účel alebo interpretáciu ktoréhokoľvek ustanovenia zmluvy o úvere. Okrem toho sa Eximbanka a Klient dohodli, že ustanovenia § 361, § 500, § 503 ods.3 a § 506 Obchodného zákonníka sa na zmluvu o úvere nepoužijú. Práva a nároky Eximbanky, vyplývajúce zo zmluvy o úvere a zmluvami s ňou súvisiacimi nevylučujú ani neobmedzujú uplatnenie iných práv a nárokov, ktoré Eximbanke vznikli alebo vzniknú z právnych predpisov.</w:t>
      </w:r>
    </w:p>
    <w:p w:rsidR="005439C3" w:rsidRPr="00807533" w:rsidRDefault="005439C3" w:rsidP="005439C3">
      <w:pPr>
        <w:ind w:left="567"/>
        <w:jc w:val="both"/>
        <w:rPr>
          <w:rFonts w:cs="Arial"/>
          <w:sz w:val="22"/>
          <w:szCs w:val="22"/>
        </w:rPr>
      </w:pPr>
    </w:p>
    <w:p w:rsidR="005439C3" w:rsidRPr="00807533" w:rsidRDefault="005439C3" w:rsidP="005439C3">
      <w:pPr>
        <w:ind w:left="567"/>
        <w:jc w:val="both"/>
        <w:rPr>
          <w:rFonts w:cs="Arial"/>
          <w:sz w:val="22"/>
          <w:szCs w:val="22"/>
        </w:rPr>
      </w:pPr>
      <w:r w:rsidRPr="00807533">
        <w:rPr>
          <w:rFonts w:cs="Arial"/>
          <w:sz w:val="22"/>
          <w:szCs w:val="22"/>
        </w:rPr>
        <w:t xml:space="preserve">Akýkoľvek spor, nárok alebo rozpor vzniknutý zo zmluvy o úvere alebo v súvislosti s ňou (vrátane všetkých otázok týkajúcich sa jej existencie, platnosti alebo ukončenia) rozhodne príslušný slovenský súd. </w:t>
      </w:r>
    </w:p>
    <w:p w:rsidR="005439C3" w:rsidRPr="00807533" w:rsidRDefault="005439C3" w:rsidP="005439C3">
      <w:pPr>
        <w:jc w:val="both"/>
        <w:rPr>
          <w:rFonts w:cs="Arial"/>
          <w:sz w:val="22"/>
          <w:szCs w:val="22"/>
        </w:rPr>
      </w:pPr>
    </w:p>
    <w:p w:rsidR="005439C3" w:rsidRPr="00807533" w:rsidRDefault="005439C3" w:rsidP="005439C3">
      <w:pPr>
        <w:ind w:left="567" w:hanging="567"/>
        <w:jc w:val="both"/>
        <w:rPr>
          <w:rFonts w:cs="Arial"/>
          <w:sz w:val="22"/>
          <w:szCs w:val="22"/>
        </w:rPr>
      </w:pPr>
      <w:r w:rsidRPr="00807533">
        <w:rPr>
          <w:rFonts w:cs="Arial"/>
          <w:sz w:val="22"/>
          <w:szCs w:val="22"/>
        </w:rPr>
        <w:t>12.5.</w:t>
      </w:r>
      <w:r w:rsidRPr="00807533">
        <w:rPr>
          <w:rFonts w:cs="Arial"/>
          <w:sz w:val="22"/>
          <w:szCs w:val="22"/>
        </w:rPr>
        <w:tab/>
      </w:r>
      <w:r w:rsidRPr="00807533">
        <w:rPr>
          <w:rFonts w:cs="Arial"/>
          <w:b/>
          <w:sz w:val="22"/>
          <w:szCs w:val="22"/>
        </w:rPr>
        <w:t>Oddeliteľnosť ustanovení a omeškanie s vykonaním práv</w:t>
      </w:r>
    </w:p>
    <w:p w:rsidR="005439C3" w:rsidRPr="00807533" w:rsidRDefault="005439C3" w:rsidP="005439C3">
      <w:pPr>
        <w:ind w:left="993" w:hanging="426"/>
        <w:jc w:val="both"/>
        <w:rPr>
          <w:rFonts w:cs="Arial"/>
          <w:sz w:val="22"/>
          <w:szCs w:val="22"/>
        </w:rPr>
      </w:pPr>
      <w:r w:rsidRPr="00807533">
        <w:rPr>
          <w:rFonts w:cs="Arial"/>
          <w:sz w:val="22"/>
          <w:szCs w:val="22"/>
        </w:rPr>
        <w:t>a)</w:t>
      </w:r>
      <w:r w:rsidRPr="00807533">
        <w:rPr>
          <w:rFonts w:cs="Arial"/>
          <w:sz w:val="22"/>
          <w:szCs w:val="22"/>
        </w:rPr>
        <w:tab/>
        <w:t>Ak sa stane niektoré ustanovenie zmluvy o úvere alebo Úverových podmienok neplatným, nedotýka sa to platnosti ostatných ustanovení. Pre prípad neplatnosti sa zmluvné strany podpisom zmluvy o úvere zaväzujú neplatné ustanovenia nahradiť novými ustanoveniami zodpovedajúcimi hospodárskemu účelu zmluvy o úvere a úmyslu strán pri jej uzatváraní.</w:t>
      </w:r>
    </w:p>
    <w:p w:rsidR="005439C3" w:rsidRPr="00807533" w:rsidRDefault="005439C3" w:rsidP="005439C3">
      <w:pPr>
        <w:ind w:left="993" w:hanging="426"/>
        <w:jc w:val="both"/>
        <w:rPr>
          <w:rFonts w:cs="Arial"/>
          <w:sz w:val="22"/>
          <w:szCs w:val="22"/>
        </w:rPr>
      </w:pPr>
      <w:r w:rsidRPr="00807533">
        <w:rPr>
          <w:rFonts w:cs="Arial"/>
          <w:sz w:val="22"/>
          <w:szCs w:val="22"/>
        </w:rPr>
        <w:t>b)</w:t>
      </w:r>
      <w:r w:rsidRPr="00807533">
        <w:rPr>
          <w:rFonts w:cs="Arial"/>
          <w:sz w:val="22"/>
          <w:szCs w:val="22"/>
        </w:rPr>
        <w:tab/>
        <w:t xml:space="preserve">V prípade, že Eximbanka opomenie alebo sa omešká s vykonávaním alebo uplatnením akéhokoľvek práva alebo nároku vyplývajúceho zo zmluvy o úvere, táto skutočnosť sa nebude považovať za zrieknutie alebo vzdanie sa týchto práv a nárokov Eximbankou. </w:t>
      </w:r>
    </w:p>
    <w:p w:rsidR="005439C3" w:rsidRPr="00807533" w:rsidRDefault="005439C3" w:rsidP="005439C3">
      <w:pPr>
        <w:ind w:left="567" w:hanging="567"/>
        <w:jc w:val="both"/>
        <w:rPr>
          <w:rFonts w:cs="Arial"/>
          <w:sz w:val="22"/>
          <w:szCs w:val="22"/>
        </w:rPr>
      </w:pPr>
    </w:p>
    <w:p w:rsidR="005439C3" w:rsidRPr="00807533" w:rsidRDefault="005439C3" w:rsidP="005439C3">
      <w:pPr>
        <w:ind w:left="567" w:hanging="567"/>
        <w:jc w:val="both"/>
        <w:rPr>
          <w:rFonts w:cs="Arial"/>
          <w:sz w:val="22"/>
          <w:szCs w:val="22"/>
        </w:rPr>
      </w:pPr>
      <w:r w:rsidRPr="00807533">
        <w:rPr>
          <w:rFonts w:cs="Arial"/>
          <w:sz w:val="22"/>
          <w:szCs w:val="22"/>
        </w:rPr>
        <w:t>12.6.</w:t>
      </w:r>
      <w:r w:rsidRPr="00807533">
        <w:rPr>
          <w:rFonts w:cs="Arial"/>
          <w:sz w:val="22"/>
          <w:szCs w:val="22"/>
        </w:rPr>
        <w:tab/>
      </w:r>
      <w:r w:rsidRPr="00807533">
        <w:rPr>
          <w:rFonts w:cs="Arial"/>
          <w:b/>
          <w:sz w:val="22"/>
          <w:szCs w:val="22"/>
        </w:rPr>
        <w:t xml:space="preserve">Účinnosť Úverových podmienok </w:t>
      </w:r>
    </w:p>
    <w:p w:rsidR="005439C3" w:rsidRPr="00807533" w:rsidRDefault="005439C3" w:rsidP="005439C3">
      <w:pPr>
        <w:autoSpaceDE w:val="0"/>
        <w:autoSpaceDN w:val="0"/>
        <w:adjustRightInd w:val="0"/>
        <w:ind w:firstLine="567"/>
        <w:jc w:val="both"/>
        <w:rPr>
          <w:rFonts w:cs="Arial"/>
          <w:sz w:val="22"/>
          <w:szCs w:val="22"/>
        </w:rPr>
      </w:pPr>
      <w:r w:rsidRPr="00807533">
        <w:rPr>
          <w:rFonts w:cs="Arial"/>
          <w:sz w:val="22"/>
          <w:szCs w:val="22"/>
        </w:rPr>
        <w:t>Tieto Úverové podmienky nadobúdajú účinnosť dňa 01.0</w:t>
      </w:r>
      <w:r w:rsidR="00531FAD" w:rsidRPr="00807533">
        <w:rPr>
          <w:rFonts w:cs="Arial"/>
          <w:sz w:val="22"/>
          <w:szCs w:val="22"/>
        </w:rPr>
        <w:t>7</w:t>
      </w:r>
      <w:r w:rsidRPr="00807533">
        <w:rPr>
          <w:rFonts w:cs="Arial"/>
          <w:sz w:val="22"/>
          <w:szCs w:val="22"/>
        </w:rPr>
        <w:t>.2019.</w:t>
      </w:r>
    </w:p>
    <w:p w:rsidR="005439C3" w:rsidRPr="00807533" w:rsidRDefault="005439C3" w:rsidP="005439C3">
      <w:pPr>
        <w:autoSpaceDE w:val="0"/>
        <w:autoSpaceDN w:val="0"/>
        <w:adjustRightInd w:val="0"/>
        <w:jc w:val="both"/>
        <w:rPr>
          <w:rFonts w:cs="Arial"/>
          <w:sz w:val="22"/>
          <w:szCs w:val="22"/>
        </w:rPr>
      </w:pPr>
    </w:p>
    <w:p w:rsidR="005439C3" w:rsidRPr="00807533" w:rsidRDefault="005439C3" w:rsidP="005439C3">
      <w:pPr>
        <w:autoSpaceDE w:val="0"/>
        <w:autoSpaceDN w:val="0"/>
        <w:adjustRightInd w:val="0"/>
        <w:ind w:left="567"/>
        <w:jc w:val="both"/>
        <w:rPr>
          <w:rFonts w:cs="Arial"/>
          <w:sz w:val="22"/>
          <w:szCs w:val="22"/>
        </w:rPr>
      </w:pPr>
      <w:r w:rsidRPr="00807533">
        <w:rPr>
          <w:rFonts w:cs="Arial"/>
          <w:sz w:val="22"/>
          <w:szCs w:val="22"/>
        </w:rPr>
        <w:lastRenderedPageBreak/>
        <w:t>Tieto Úverové podmienky nahrádzajú dňom ich účinnosti v plnom rozsahu nasledujúce všeobecné obchodné podmienky Eximbanky:</w:t>
      </w:r>
    </w:p>
    <w:p w:rsidR="005439C3" w:rsidRPr="00807533" w:rsidRDefault="005439C3" w:rsidP="005439C3">
      <w:pPr>
        <w:autoSpaceDE w:val="0"/>
        <w:autoSpaceDN w:val="0"/>
        <w:adjustRightInd w:val="0"/>
        <w:ind w:left="993" w:hanging="426"/>
        <w:jc w:val="both"/>
        <w:rPr>
          <w:rFonts w:cs="Arial"/>
          <w:sz w:val="22"/>
          <w:szCs w:val="22"/>
        </w:rPr>
      </w:pPr>
      <w:r w:rsidRPr="00807533">
        <w:rPr>
          <w:rFonts w:cs="Arial"/>
          <w:sz w:val="22"/>
          <w:szCs w:val="22"/>
        </w:rPr>
        <w:t>-</w:t>
      </w:r>
      <w:r w:rsidRPr="00807533">
        <w:rPr>
          <w:rFonts w:cs="Arial"/>
          <w:sz w:val="22"/>
          <w:szCs w:val="22"/>
        </w:rPr>
        <w:tab/>
        <w:t>Úverové podmienky pre financovanie vývozných odberateľských úverov,</w:t>
      </w:r>
    </w:p>
    <w:p w:rsidR="005439C3" w:rsidRPr="00807533" w:rsidRDefault="005439C3" w:rsidP="005439C3">
      <w:pPr>
        <w:autoSpaceDE w:val="0"/>
        <w:autoSpaceDN w:val="0"/>
        <w:adjustRightInd w:val="0"/>
        <w:ind w:left="993" w:hanging="426"/>
        <w:jc w:val="both"/>
        <w:rPr>
          <w:rFonts w:cs="Arial"/>
          <w:sz w:val="22"/>
          <w:szCs w:val="22"/>
        </w:rPr>
      </w:pPr>
      <w:r w:rsidRPr="00807533">
        <w:rPr>
          <w:rFonts w:cs="Arial"/>
          <w:sz w:val="22"/>
          <w:szCs w:val="22"/>
        </w:rPr>
        <w:t>-</w:t>
      </w:r>
      <w:r w:rsidRPr="00807533">
        <w:rPr>
          <w:rFonts w:cs="Arial"/>
          <w:sz w:val="22"/>
          <w:szCs w:val="22"/>
        </w:rPr>
        <w:tab/>
        <w:t>Úverové podmienky pre priame úvery na podporu vývozu so splatnosťou do dvoch rokov,</w:t>
      </w:r>
    </w:p>
    <w:p w:rsidR="005439C3" w:rsidRPr="00807533" w:rsidRDefault="00E209A2" w:rsidP="005439C3">
      <w:pPr>
        <w:autoSpaceDE w:val="0"/>
        <w:autoSpaceDN w:val="0"/>
        <w:adjustRightInd w:val="0"/>
        <w:ind w:left="993" w:hanging="426"/>
        <w:jc w:val="both"/>
        <w:rPr>
          <w:rFonts w:cs="Arial"/>
          <w:sz w:val="22"/>
          <w:szCs w:val="22"/>
        </w:rPr>
      </w:pPr>
      <w:r w:rsidRPr="00807533">
        <w:rPr>
          <w:rFonts w:cs="Arial"/>
          <w:sz w:val="22"/>
          <w:szCs w:val="22"/>
        </w:rPr>
        <w:t>-</w:t>
      </w:r>
      <w:r w:rsidRPr="00807533">
        <w:rPr>
          <w:rFonts w:cs="Arial"/>
          <w:sz w:val="22"/>
          <w:szCs w:val="22"/>
        </w:rPr>
        <w:tab/>
        <w:t xml:space="preserve">Úverové </w:t>
      </w:r>
      <w:r w:rsidR="005439C3" w:rsidRPr="00807533">
        <w:rPr>
          <w:rFonts w:cs="Arial"/>
          <w:sz w:val="22"/>
          <w:szCs w:val="22"/>
        </w:rPr>
        <w:t>podmienky pre priame úvery na nákup a modernizáciu technológie a súvisiacej infraštruktúry,</w:t>
      </w:r>
    </w:p>
    <w:p w:rsidR="005439C3" w:rsidRPr="00807533" w:rsidRDefault="00E209A2" w:rsidP="005439C3">
      <w:pPr>
        <w:autoSpaceDE w:val="0"/>
        <w:autoSpaceDN w:val="0"/>
        <w:adjustRightInd w:val="0"/>
        <w:ind w:left="993" w:hanging="426"/>
        <w:jc w:val="both"/>
        <w:rPr>
          <w:rFonts w:cs="Arial"/>
          <w:sz w:val="22"/>
          <w:szCs w:val="22"/>
        </w:rPr>
      </w:pPr>
      <w:r w:rsidRPr="00807533">
        <w:rPr>
          <w:rFonts w:cs="Arial"/>
          <w:sz w:val="22"/>
          <w:szCs w:val="22"/>
        </w:rPr>
        <w:t>-</w:t>
      </w:r>
      <w:r w:rsidRPr="00807533">
        <w:rPr>
          <w:rFonts w:cs="Arial"/>
          <w:sz w:val="22"/>
          <w:szCs w:val="22"/>
        </w:rPr>
        <w:tab/>
        <w:t xml:space="preserve">Úverové podmienky na poskytovanie </w:t>
      </w:r>
      <w:r w:rsidR="005439C3" w:rsidRPr="00807533">
        <w:rPr>
          <w:rFonts w:cs="Arial"/>
          <w:sz w:val="22"/>
          <w:szCs w:val="22"/>
        </w:rPr>
        <w:t>krá</w:t>
      </w:r>
      <w:r w:rsidRPr="00807533">
        <w:rPr>
          <w:rFonts w:cs="Arial"/>
          <w:sz w:val="22"/>
          <w:szCs w:val="22"/>
        </w:rPr>
        <w:t xml:space="preserve">tkodobého zmenkového úveru na poistené pohľadávky </w:t>
      </w:r>
      <w:r w:rsidR="005439C3" w:rsidRPr="00807533">
        <w:rPr>
          <w:rFonts w:cs="Arial"/>
          <w:sz w:val="22"/>
          <w:szCs w:val="22"/>
        </w:rPr>
        <w:t>z vývozu,</w:t>
      </w:r>
    </w:p>
    <w:p w:rsidR="005439C3" w:rsidRPr="00807533" w:rsidRDefault="00E209A2" w:rsidP="005439C3">
      <w:pPr>
        <w:autoSpaceDE w:val="0"/>
        <w:autoSpaceDN w:val="0"/>
        <w:adjustRightInd w:val="0"/>
        <w:ind w:left="993" w:hanging="426"/>
        <w:jc w:val="both"/>
        <w:rPr>
          <w:rFonts w:cs="Arial"/>
          <w:sz w:val="22"/>
          <w:szCs w:val="22"/>
        </w:rPr>
      </w:pPr>
      <w:r w:rsidRPr="00807533">
        <w:rPr>
          <w:rFonts w:cs="Arial"/>
          <w:sz w:val="22"/>
          <w:szCs w:val="22"/>
        </w:rPr>
        <w:t>-</w:t>
      </w:r>
      <w:r w:rsidRPr="00807533">
        <w:rPr>
          <w:rFonts w:cs="Arial"/>
          <w:sz w:val="22"/>
          <w:szCs w:val="22"/>
        </w:rPr>
        <w:tab/>
        <w:t xml:space="preserve">Úverové podmienky pre </w:t>
      </w:r>
      <w:r w:rsidR="005439C3" w:rsidRPr="00807533">
        <w:rPr>
          <w:rFonts w:cs="Arial"/>
          <w:sz w:val="22"/>
          <w:szCs w:val="22"/>
        </w:rPr>
        <w:t>poskytovanie stredno</w:t>
      </w:r>
      <w:r w:rsidRPr="00807533">
        <w:rPr>
          <w:rFonts w:cs="Arial"/>
          <w:sz w:val="22"/>
          <w:szCs w:val="22"/>
        </w:rPr>
        <w:t xml:space="preserve">dobého a dlhodobého zmenkového úveru na pohľadávky </w:t>
      </w:r>
      <w:r w:rsidR="005439C3" w:rsidRPr="00807533">
        <w:rPr>
          <w:rFonts w:cs="Arial"/>
          <w:sz w:val="22"/>
          <w:szCs w:val="22"/>
        </w:rPr>
        <w:t>z vývozu,</w:t>
      </w:r>
    </w:p>
    <w:p w:rsidR="005439C3" w:rsidRPr="00807533" w:rsidRDefault="00E209A2" w:rsidP="005439C3">
      <w:pPr>
        <w:autoSpaceDE w:val="0"/>
        <w:autoSpaceDN w:val="0"/>
        <w:adjustRightInd w:val="0"/>
        <w:ind w:left="993" w:hanging="426"/>
        <w:jc w:val="both"/>
        <w:rPr>
          <w:rFonts w:cs="Arial"/>
          <w:sz w:val="22"/>
          <w:szCs w:val="22"/>
        </w:rPr>
      </w:pPr>
      <w:r w:rsidRPr="00807533">
        <w:rPr>
          <w:rFonts w:cs="Arial"/>
          <w:sz w:val="22"/>
          <w:szCs w:val="22"/>
        </w:rPr>
        <w:t>-</w:t>
      </w:r>
      <w:r w:rsidRPr="00807533">
        <w:rPr>
          <w:rFonts w:cs="Arial"/>
          <w:sz w:val="22"/>
          <w:szCs w:val="22"/>
        </w:rPr>
        <w:tab/>
        <w:t xml:space="preserve">Úverové </w:t>
      </w:r>
      <w:r w:rsidR="005439C3" w:rsidRPr="00807533">
        <w:rPr>
          <w:rFonts w:cs="Arial"/>
          <w:sz w:val="22"/>
          <w:szCs w:val="22"/>
        </w:rPr>
        <w:t>podmienky pr</w:t>
      </w:r>
      <w:r w:rsidRPr="00807533">
        <w:rPr>
          <w:rFonts w:cs="Arial"/>
          <w:sz w:val="22"/>
          <w:szCs w:val="22"/>
        </w:rPr>
        <w:t xml:space="preserve">e priame úvery na financovanie </w:t>
      </w:r>
      <w:r w:rsidR="005439C3" w:rsidRPr="00807533">
        <w:rPr>
          <w:rFonts w:cs="Arial"/>
          <w:sz w:val="22"/>
          <w:szCs w:val="22"/>
        </w:rPr>
        <w:t>investície,</w:t>
      </w:r>
    </w:p>
    <w:p w:rsidR="005439C3" w:rsidRPr="00807533" w:rsidRDefault="00E209A2" w:rsidP="00E36E33">
      <w:pPr>
        <w:autoSpaceDE w:val="0"/>
        <w:autoSpaceDN w:val="0"/>
        <w:adjustRightInd w:val="0"/>
        <w:ind w:left="567"/>
        <w:jc w:val="both"/>
        <w:rPr>
          <w:rFonts w:cs="Arial"/>
          <w:sz w:val="22"/>
          <w:szCs w:val="22"/>
        </w:rPr>
      </w:pPr>
      <w:r w:rsidRPr="00807533">
        <w:rPr>
          <w:rFonts w:cs="Arial"/>
          <w:sz w:val="22"/>
          <w:szCs w:val="22"/>
        </w:rPr>
        <w:t>-</w:t>
      </w:r>
      <w:r w:rsidRPr="00807533">
        <w:rPr>
          <w:rFonts w:cs="Arial"/>
          <w:sz w:val="22"/>
          <w:szCs w:val="22"/>
        </w:rPr>
        <w:tab/>
        <w:t xml:space="preserve">Úverové </w:t>
      </w:r>
      <w:r w:rsidR="005439C3" w:rsidRPr="00807533">
        <w:rPr>
          <w:rFonts w:cs="Arial"/>
          <w:sz w:val="22"/>
          <w:szCs w:val="22"/>
        </w:rPr>
        <w:t>p</w:t>
      </w:r>
      <w:r w:rsidRPr="00807533">
        <w:rPr>
          <w:rFonts w:cs="Arial"/>
          <w:sz w:val="22"/>
          <w:szCs w:val="22"/>
        </w:rPr>
        <w:t xml:space="preserve">odmienky pre poskytovanie refinančných úverov </w:t>
      </w:r>
      <w:r w:rsidR="005439C3" w:rsidRPr="00807533">
        <w:rPr>
          <w:rFonts w:cs="Arial"/>
          <w:sz w:val="22"/>
          <w:szCs w:val="22"/>
        </w:rPr>
        <w:t>Eximbanky SR,</w:t>
      </w:r>
      <w:r w:rsidR="00E96058" w:rsidRPr="00807533">
        <w:rPr>
          <w:rFonts w:cs="Arial"/>
          <w:sz w:val="22"/>
          <w:szCs w:val="22"/>
        </w:rPr>
        <w:t xml:space="preserve"> </w:t>
      </w:r>
      <w:r w:rsidR="005439C3" w:rsidRPr="00807533">
        <w:rPr>
          <w:rFonts w:cs="Arial"/>
          <w:sz w:val="22"/>
          <w:szCs w:val="22"/>
        </w:rPr>
        <w:t>(ďalej len „</w:t>
      </w:r>
      <w:r w:rsidR="005439C3" w:rsidRPr="00807533">
        <w:rPr>
          <w:rFonts w:cs="Arial"/>
          <w:b/>
          <w:sz w:val="22"/>
          <w:szCs w:val="22"/>
        </w:rPr>
        <w:t>Predchádzajúce podmienky</w:t>
      </w:r>
      <w:r w:rsidR="005439C3" w:rsidRPr="00807533">
        <w:rPr>
          <w:rFonts w:cs="Arial"/>
          <w:sz w:val="22"/>
          <w:szCs w:val="22"/>
        </w:rPr>
        <w:t>“).</w:t>
      </w:r>
    </w:p>
    <w:p w:rsidR="005439C3" w:rsidRPr="00807533" w:rsidRDefault="005439C3" w:rsidP="005439C3">
      <w:pPr>
        <w:autoSpaceDE w:val="0"/>
        <w:autoSpaceDN w:val="0"/>
        <w:adjustRightInd w:val="0"/>
        <w:jc w:val="both"/>
        <w:rPr>
          <w:rFonts w:cs="Arial"/>
          <w:sz w:val="22"/>
          <w:szCs w:val="22"/>
        </w:rPr>
      </w:pPr>
    </w:p>
    <w:p w:rsidR="008F1A45" w:rsidRPr="00807533" w:rsidRDefault="005439C3" w:rsidP="00E209A2">
      <w:pPr>
        <w:autoSpaceDE w:val="0"/>
        <w:autoSpaceDN w:val="0"/>
        <w:adjustRightInd w:val="0"/>
        <w:ind w:left="567"/>
        <w:jc w:val="both"/>
        <w:rPr>
          <w:rFonts w:cs="Arial"/>
          <w:sz w:val="22"/>
          <w:szCs w:val="22"/>
        </w:rPr>
      </w:pPr>
      <w:r w:rsidRPr="00807533">
        <w:rPr>
          <w:rFonts w:cs="Arial"/>
          <w:sz w:val="22"/>
          <w:szCs w:val="22"/>
        </w:rPr>
        <w:t>Týmito Úverovými podmienkami sa spravujú ustanovenia a vzťahy zriadené Bankovými dokumentmi, ktoré boli uzatvorené alebo vznikli odo dňa účinnosti Úverových podmienok (vrátane). Každý Bankový dokument uzatvorený pred dňom účinnosti týchto Úverových podmienok a práva a povinnosti z nich vyplývajúce sa spravujú ustanoveniami Predchádzajúcich podmienok.</w:t>
      </w:r>
    </w:p>
    <w:p w:rsidR="00E209A2" w:rsidRPr="00807533" w:rsidRDefault="00E209A2" w:rsidP="008F1A45">
      <w:pPr>
        <w:jc w:val="center"/>
        <w:rPr>
          <w:rFonts w:cs="Arial"/>
          <w:b/>
          <w:sz w:val="22"/>
          <w:szCs w:val="22"/>
        </w:rPr>
      </w:pPr>
    </w:p>
    <w:p w:rsidR="00B80056" w:rsidRPr="00807533" w:rsidRDefault="00B80056" w:rsidP="00B80056">
      <w:pPr>
        <w:ind w:left="567"/>
        <w:jc w:val="both"/>
        <w:rPr>
          <w:rFonts w:cs="Arial"/>
          <w:b/>
          <w:sz w:val="22"/>
          <w:szCs w:val="22"/>
        </w:rPr>
      </w:pPr>
      <w:r w:rsidRPr="00807533">
        <w:rPr>
          <w:rFonts w:cs="Arial"/>
          <w:sz w:val="22"/>
          <w:szCs w:val="22"/>
        </w:rPr>
        <w:t>Dodatok č. 1 k Úverovým podmienkam, ako aj toto úplné znenie Úverových podmienok nadob</w:t>
      </w:r>
      <w:r>
        <w:rPr>
          <w:rFonts w:cs="Arial"/>
          <w:sz w:val="22"/>
          <w:szCs w:val="22"/>
        </w:rPr>
        <w:t>údajú</w:t>
      </w:r>
      <w:r w:rsidRPr="00807533">
        <w:rPr>
          <w:rFonts w:cs="Arial"/>
          <w:sz w:val="22"/>
          <w:szCs w:val="22"/>
        </w:rPr>
        <w:t xml:space="preserve"> účinnosť 1. septembra 2022.</w:t>
      </w:r>
    </w:p>
    <w:p w:rsidR="00481C9E" w:rsidRDefault="00481C9E" w:rsidP="00481C9E">
      <w:pPr>
        <w:jc w:val="both"/>
        <w:rPr>
          <w:rStyle w:val="markedcontent"/>
          <w:rFonts w:cs="Arial"/>
          <w:b/>
          <w:sz w:val="22"/>
          <w:szCs w:val="22"/>
        </w:rPr>
      </w:pPr>
    </w:p>
    <w:p w:rsidR="001F3478" w:rsidRDefault="001F3478" w:rsidP="001F3478">
      <w:pPr>
        <w:widowControl w:val="0"/>
        <w:ind w:left="567"/>
        <w:rPr>
          <w:rFonts w:cs="Arial"/>
          <w:sz w:val="22"/>
          <w:szCs w:val="22"/>
        </w:rPr>
      </w:pPr>
      <w:r>
        <w:rPr>
          <w:rFonts w:cs="Arial"/>
          <w:sz w:val="22"/>
          <w:szCs w:val="22"/>
        </w:rPr>
        <w:t>S vyššie uvedeným súhlasím</w:t>
      </w:r>
    </w:p>
    <w:p w:rsidR="001F3478" w:rsidRDefault="001F3478" w:rsidP="001F3478">
      <w:pPr>
        <w:widowControl w:val="0"/>
        <w:ind w:left="567"/>
        <w:rPr>
          <w:rFonts w:cs="Arial"/>
          <w:sz w:val="22"/>
          <w:szCs w:val="22"/>
        </w:rPr>
      </w:pPr>
    </w:p>
    <w:p w:rsidR="00C33C5C" w:rsidRPr="00CD7A83" w:rsidRDefault="00C33C5C" w:rsidP="00C33C5C">
      <w:pPr>
        <w:widowControl w:val="0"/>
        <w:ind w:left="567"/>
        <w:rPr>
          <w:rFonts w:cs="Arial"/>
          <w:sz w:val="22"/>
          <w:szCs w:val="22"/>
        </w:rPr>
      </w:pPr>
      <w:r w:rsidRPr="00CD7A83">
        <w:rPr>
          <w:rFonts w:cs="Arial"/>
          <w:sz w:val="22"/>
          <w:szCs w:val="22"/>
        </w:rPr>
        <w:t xml:space="preserve">Za Klienta: </w:t>
      </w:r>
    </w:p>
    <w:p w:rsidR="00C33C5C" w:rsidRPr="00CD7A83" w:rsidRDefault="00C33C5C" w:rsidP="00C33C5C">
      <w:pPr>
        <w:widowControl w:val="0"/>
        <w:ind w:left="567"/>
        <w:rPr>
          <w:rFonts w:cs="Arial"/>
          <w:sz w:val="22"/>
          <w:szCs w:val="22"/>
        </w:rPr>
      </w:pPr>
    </w:p>
    <w:p w:rsidR="00C33C5C" w:rsidRPr="00E727C4" w:rsidRDefault="00C33C5C" w:rsidP="00C33C5C">
      <w:pPr>
        <w:widowControl w:val="0"/>
        <w:tabs>
          <w:tab w:val="left" w:pos="2880"/>
          <w:tab w:val="left" w:pos="5954"/>
        </w:tabs>
        <w:rPr>
          <w:rFonts w:cs="Arial"/>
          <w:sz w:val="20"/>
          <w:szCs w:val="20"/>
        </w:rPr>
      </w:pPr>
    </w:p>
    <w:p w:rsidR="00C33C5C" w:rsidRPr="00E727C4" w:rsidRDefault="00C33C5C" w:rsidP="00C33C5C">
      <w:pPr>
        <w:widowControl w:val="0"/>
        <w:tabs>
          <w:tab w:val="left" w:pos="2880"/>
          <w:tab w:val="left" w:pos="5954"/>
        </w:tabs>
        <w:rPr>
          <w:rFonts w:cs="Arial"/>
          <w:sz w:val="20"/>
          <w:szCs w:val="20"/>
        </w:rPr>
      </w:pPr>
    </w:p>
    <w:p w:rsidR="00C33C5C" w:rsidRPr="005F2ABA" w:rsidRDefault="00C33C5C" w:rsidP="00C33C5C">
      <w:pPr>
        <w:widowControl w:val="0"/>
        <w:ind w:left="567"/>
        <w:rPr>
          <w:rFonts w:cs="Arial"/>
          <w:sz w:val="22"/>
          <w:szCs w:val="22"/>
        </w:rPr>
      </w:pPr>
      <w:r w:rsidRPr="005F2ABA">
        <w:rPr>
          <w:rFonts w:cs="Arial"/>
          <w:sz w:val="22"/>
          <w:szCs w:val="22"/>
        </w:rPr>
        <w:t>________________________</w:t>
      </w:r>
      <w:r w:rsidRPr="005F2ABA">
        <w:rPr>
          <w:rFonts w:cs="Arial"/>
          <w:sz w:val="22"/>
          <w:szCs w:val="22"/>
        </w:rPr>
        <w:tab/>
      </w:r>
      <w:r w:rsidRPr="005F2ABA">
        <w:rPr>
          <w:rFonts w:cs="Arial"/>
          <w:sz w:val="22"/>
          <w:szCs w:val="22"/>
        </w:rPr>
        <w:tab/>
      </w:r>
      <w:r w:rsidRPr="005F2ABA">
        <w:rPr>
          <w:rFonts w:cs="Arial"/>
          <w:sz w:val="22"/>
          <w:szCs w:val="22"/>
        </w:rPr>
        <w:tab/>
      </w:r>
      <w:r w:rsidRPr="005F2ABA">
        <w:rPr>
          <w:rFonts w:cs="Arial"/>
          <w:sz w:val="22"/>
          <w:szCs w:val="22"/>
        </w:rPr>
        <w:tab/>
      </w:r>
    </w:p>
    <w:p w:rsidR="005F2ABA" w:rsidRPr="005F2ABA" w:rsidRDefault="009B4562" w:rsidP="005F2ABA">
      <w:pPr>
        <w:ind w:right="22" w:firstLine="567"/>
        <w:rPr>
          <w:rFonts w:cs="Arial"/>
          <w:sz w:val="22"/>
          <w:szCs w:val="22"/>
        </w:rPr>
      </w:pPr>
      <w:r>
        <w:rPr>
          <w:rFonts w:cs="Arial"/>
          <w:sz w:val="22"/>
          <w:szCs w:val="22"/>
        </w:rPr>
        <w:t>klient</w:t>
      </w:r>
      <w:bookmarkStart w:id="0" w:name="_GoBack"/>
      <w:bookmarkEnd w:id="0"/>
    </w:p>
    <w:p w:rsidR="00C33C5C" w:rsidRPr="007E3BDF" w:rsidRDefault="00C33C5C" w:rsidP="00C33C5C">
      <w:pPr>
        <w:widowControl w:val="0"/>
        <w:tabs>
          <w:tab w:val="left" w:pos="2880"/>
          <w:tab w:val="left" w:pos="5670"/>
        </w:tabs>
        <w:ind w:left="567"/>
        <w:rPr>
          <w:rFonts w:cs="Arial"/>
          <w:sz w:val="22"/>
          <w:szCs w:val="22"/>
        </w:rPr>
      </w:pPr>
      <w:r w:rsidRPr="007E3BDF">
        <w:rPr>
          <w:rFonts w:cs="Arial"/>
          <w:sz w:val="22"/>
          <w:szCs w:val="22"/>
        </w:rPr>
        <w:tab/>
      </w:r>
      <w:r w:rsidRPr="007E3BDF">
        <w:rPr>
          <w:rFonts w:cs="Arial"/>
          <w:sz w:val="22"/>
          <w:szCs w:val="22"/>
        </w:rPr>
        <w:tab/>
      </w:r>
    </w:p>
    <w:p w:rsidR="00C33C5C" w:rsidRPr="00E727C4" w:rsidRDefault="00C33C5C" w:rsidP="00C33C5C">
      <w:pPr>
        <w:widowControl w:val="0"/>
        <w:tabs>
          <w:tab w:val="left" w:pos="2880"/>
          <w:tab w:val="left" w:pos="5954"/>
        </w:tabs>
        <w:ind w:left="567"/>
        <w:rPr>
          <w:rFonts w:cs="Arial"/>
          <w:sz w:val="20"/>
          <w:szCs w:val="20"/>
        </w:rPr>
      </w:pPr>
      <w:r w:rsidRPr="007E3BDF">
        <w:rPr>
          <w:rFonts w:cs="Arial"/>
          <w:sz w:val="22"/>
          <w:szCs w:val="22"/>
        </w:rPr>
        <w:t xml:space="preserve">              </w:t>
      </w:r>
      <w:r w:rsidRPr="007E3BDF">
        <w:rPr>
          <w:rFonts w:cs="Arial"/>
          <w:sz w:val="22"/>
          <w:szCs w:val="22"/>
        </w:rPr>
        <w:tab/>
      </w:r>
      <w:r w:rsidRPr="00E727C4">
        <w:rPr>
          <w:rFonts w:cs="Arial"/>
          <w:sz w:val="20"/>
          <w:szCs w:val="20"/>
        </w:rPr>
        <w:tab/>
      </w:r>
    </w:p>
    <w:p w:rsidR="00C33C5C" w:rsidRDefault="00C33C5C" w:rsidP="00C33C5C">
      <w:pPr>
        <w:widowControl w:val="0"/>
        <w:ind w:left="567"/>
        <w:rPr>
          <w:rFonts w:cs="Arial"/>
          <w:sz w:val="22"/>
          <w:szCs w:val="22"/>
        </w:rPr>
      </w:pPr>
    </w:p>
    <w:p w:rsidR="00F70671" w:rsidRDefault="00F70671" w:rsidP="001F3478">
      <w:pPr>
        <w:widowControl w:val="0"/>
        <w:ind w:left="567"/>
        <w:rPr>
          <w:rFonts w:cs="Arial"/>
          <w:sz w:val="22"/>
          <w:szCs w:val="22"/>
        </w:rPr>
      </w:pPr>
    </w:p>
    <w:p w:rsidR="00F70671" w:rsidRDefault="00F70671" w:rsidP="001F3478">
      <w:pPr>
        <w:widowControl w:val="0"/>
        <w:ind w:left="567"/>
        <w:rPr>
          <w:rFonts w:cs="Arial"/>
          <w:sz w:val="22"/>
          <w:szCs w:val="22"/>
        </w:rPr>
      </w:pPr>
    </w:p>
    <w:p w:rsidR="00F70671" w:rsidRDefault="00F70671" w:rsidP="001F3478">
      <w:pPr>
        <w:widowControl w:val="0"/>
        <w:ind w:left="567"/>
        <w:rPr>
          <w:rFonts w:cs="Arial"/>
          <w:sz w:val="22"/>
          <w:szCs w:val="22"/>
        </w:rPr>
      </w:pPr>
    </w:p>
    <w:p w:rsidR="00F70671" w:rsidRDefault="00F70671" w:rsidP="001F3478">
      <w:pPr>
        <w:widowControl w:val="0"/>
        <w:ind w:left="567"/>
        <w:rPr>
          <w:rFonts w:cs="Arial"/>
          <w:sz w:val="22"/>
          <w:szCs w:val="22"/>
        </w:rPr>
      </w:pPr>
    </w:p>
    <w:p w:rsidR="001F3478" w:rsidRDefault="001F3478" w:rsidP="001F3478">
      <w:pPr>
        <w:widowControl w:val="0"/>
        <w:ind w:left="567"/>
        <w:rPr>
          <w:rFonts w:cs="Arial"/>
          <w:sz w:val="22"/>
          <w:szCs w:val="22"/>
        </w:rPr>
      </w:pPr>
      <w:r>
        <w:rPr>
          <w:rFonts w:cs="Arial"/>
          <w:sz w:val="22"/>
          <w:szCs w:val="22"/>
        </w:rPr>
        <w:t xml:space="preserve">Podpísané pred zástupcom Eximbanky ......................... dňa .....................     </w:t>
      </w:r>
    </w:p>
    <w:p w:rsidR="00481C9E" w:rsidRPr="00481C9E" w:rsidRDefault="00481C9E" w:rsidP="00481C9E">
      <w:pPr>
        <w:jc w:val="both"/>
        <w:rPr>
          <w:b/>
          <w:sz w:val="22"/>
          <w:szCs w:val="22"/>
        </w:rPr>
      </w:pPr>
    </w:p>
    <w:sectPr w:rsidR="00481C9E" w:rsidRPr="00481C9E" w:rsidSect="00025007">
      <w:headerReference w:type="default" r:id="rId12"/>
      <w:footerReference w:type="even" r:id="rId13"/>
      <w:footerReference w:type="default" r:id="rId14"/>
      <w:pgSz w:w="11907" w:h="16839" w:code="9"/>
      <w:pgMar w:top="1417" w:right="1417" w:bottom="1560"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A3" w:rsidRDefault="00A52BA3">
      <w:r>
        <w:separator/>
      </w:r>
    </w:p>
  </w:endnote>
  <w:endnote w:type="continuationSeparator" w:id="0">
    <w:p w:rsidR="00A52BA3" w:rsidRDefault="00A5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BKJFB+AT*Switzerland">
    <w:altName w:val="Arial"/>
    <w:panose1 w:val="00000000000000000000"/>
    <w:charset w:val="00"/>
    <w:family w:val="swiss"/>
    <w:notTrueType/>
    <w:pitch w:val="default"/>
    <w:sig w:usb0="00000003" w:usb1="00000000" w:usb2="00000000" w:usb3="00000000" w:csb0="00000001" w:csb1="00000000"/>
  </w:font>
  <w:font w:name="DBKJDP+AT*Switzerlan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7E" w:rsidRDefault="00667E7E" w:rsidP="0046716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9687E" w:rsidRDefault="009B4562" w:rsidP="00BA356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7E" w:rsidRDefault="00667E7E" w:rsidP="0046716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7761DF">
      <w:rPr>
        <w:rStyle w:val="slostrany"/>
        <w:noProof/>
      </w:rPr>
      <w:t>18</w:t>
    </w:r>
    <w:r>
      <w:rPr>
        <w:rStyle w:val="slostrany"/>
      </w:rPr>
      <w:fldChar w:fldCharType="end"/>
    </w:r>
  </w:p>
  <w:p w:rsidR="00C9687E" w:rsidRDefault="009B4562" w:rsidP="00BA356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A3" w:rsidRDefault="00A52BA3">
      <w:r>
        <w:separator/>
      </w:r>
    </w:p>
  </w:footnote>
  <w:footnote w:type="continuationSeparator" w:id="0">
    <w:p w:rsidR="00A52BA3" w:rsidRDefault="00A52BA3">
      <w:r>
        <w:continuationSeparator/>
      </w:r>
    </w:p>
  </w:footnote>
  <w:footnote w:id="1">
    <w:p w:rsidR="005439C3" w:rsidRDefault="005439C3" w:rsidP="005439C3">
      <w:pPr>
        <w:pStyle w:val="Textpoznmkypodiarou"/>
        <w:jc w:val="both"/>
        <w:rPr>
          <w:rFonts w:ascii="Arial" w:hAnsi="Arial" w:cs="Arial"/>
          <w:sz w:val="16"/>
          <w:szCs w:val="16"/>
        </w:rPr>
      </w:pPr>
      <w:r>
        <w:rPr>
          <w:rStyle w:val="Odkaznapoznmkupodiarou"/>
          <w:rFonts w:ascii="Arial" w:hAnsi="Arial" w:cs="Arial"/>
        </w:rPr>
        <w:footnoteRef/>
      </w:r>
      <w:r>
        <w:rPr>
          <w:rFonts w:ascii="Arial" w:hAnsi="Arial" w:cs="Arial"/>
        </w:rPr>
        <w:t xml:space="preserve"> </w:t>
      </w:r>
      <w:r>
        <w:rPr>
          <w:rFonts w:ascii="Arial" w:hAnsi="Arial" w:cs="Arial"/>
          <w:sz w:val="16"/>
          <w:szCs w:val="16"/>
        </w:rPr>
        <w:t xml:space="preserve">Napr. § 328 až 336 zákona č. 300/2005 Z. z. Trestný zákon v znení neskorších predpisov a § 49 a 52 zákona č. 513/1991 Zb. Obchodný zákonník v znení neskorších predpisov.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7E" w:rsidRPr="00EB273F" w:rsidRDefault="00EB273F">
    <w:pPr>
      <w:pStyle w:val="Hlavika"/>
      <w:rPr>
        <w:b/>
        <w:sz w:val="20"/>
      </w:rPr>
    </w:pPr>
    <w:r w:rsidRPr="00807533">
      <w:rPr>
        <w:b/>
        <w:sz w:val="20"/>
      </w:rPr>
      <w:t>ÚPLNE ZNENIE VŠEOBECNÝCH OBCHODNÝCH PODMIENOK PRE ÚVERY</w:t>
    </w:r>
  </w:p>
  <w:p w:rsidR="00C9687E" w:rsidRPr="00BA3569" w:rsidRDefault="009B4562">
    <w:pPr>
      <w:pStyle w:val="Hlavika"/>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6EE5"/>
    <w:multiLevelType w:val="hybridMultilevel"/>
    <w:tmpl w:val="2B04BF62"/>
    <w:lvl w:ilvl="0" w:tplc="B6F2E59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15:restartNumberingAfterBreak="0">
    <w:nsid w:val="05151ECC"/>
    <w:multiLevelType w:val="hybridMultilevel"/>
    <w:tmpl w:val="1FE6119A"/>
    <w:lvl w:ilvl="0" w:tplc="265ABAA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C287F0B"/>
    <w:multiLevelType w:val="multilevel"/>
    <w:tmpl w:val="22D214D2"/>
    <w:lvl w:ilvl="0">
      <w:start w:val="1"/>
      <w:numFmt w:val="decimal"/>
      <w:lvlText w:val="%1."/>
      <w:lvlJc w:val="left"/>
      <w:pPr>
        <w:ind w:left="473" w:hanging="360"/>
      </w:pPr>
      <w:rPr>
        <w:rFonts w:ascii="Arial" w:eastAsia="Arial" w:hAnsi="Arial" w:cs="Arial" w:hint="default"/>
        <w:b/>
        <w:bCs/>
        <w:spacing w:val="-1"/>
        <w:w w:val="100"/>
        <w:sz w:val="16"/>
        <w:szCs w:val="16"/>
      </w:rPr>
    </w:lvl>
    <w:lvl w:ilvl="1">
      <w:start w:val="1"/>
      <w:numFmt w:val="decimal"/>
      <w:lvlText w:val="%1.%2."/>
      <w:lvlJc w:val="left"/>
      <w:pPr>
        <w:ind w:left="540" w:hanging="428"/>
      </w:pPr>
      <w:rPr>
        <w:rFonts w:ascii="Arial" w:eastAsia="Arial" w:hAnsi="Arial" w:cs="Arial" w:hint="default"/>
        <w:spacing w:val="-1"/>
        <w:w w:val="100"/>
        <w:sz w:val="16"/>
        <w:szCs w:val="16"/>
      </w:rPr>
    </w:lvl>
    <w:lvl w:ilvl="2">
      <w:start w:val="1"/>
      <w:numFmt w:val="lowerLetter"/>
      <w:lvlText w:val="%3)"/>
      <w:lvlJc w:val="left"/>
      <w:pPr>
        <w:ind w:left="682" w:hanging="284"/>
      </w:pPr>
      <w:rPr>
        <w:rFonts w:ascii="Arial" w:eastAsia="Times New Roman" w:hAnsi="Arial" w:cs="Arial"/>
        <w:spacing w:val="-1"/>
        <w:w w:val="100"/>
        <w:sz w:val="20"/>
        <w:szCs w:val="20"/>
      </w:rPr>
    </w:lvl>
    <w:lvl w:ilvl="3">
      <w:numFmt w:val="bullet"/>
      <w:lvlText w:val="•"/>
      <w:lvlJc w:val="left"/>
      <w:pPr>
        <w:ind w:left="1862" w:hanging="284"/>
      </w:pPr>
    </w:lvl>
    <w:lvl w:ilvl="4">
      <w:numFmt w:val="bullet"/>
      <w:lvlText w:val="•"/>
      <w:lvlJc w:val="left"/>
      <w:pPr>
        <w:ind w:left="3045" w:hanging="284"/>
      </w:pPr>
    </w:lvl>
    <w:lvl w:ilvl="5">
      <w:numFmt w:val="bullet"/>
      <w:lvlText w:val="•"/>
      <w:lvlJc w:val="left"/>
      <w:pPr>
        <w:ind w:left="4227" w:hanging="284"/>
      </w:pPr>
    </w:lvl>
    <w:lvl w:ilvl="6">
      <w:numFmt w:val="bullet"/>
      <w:lvlText w:val="•"/>
      <w:lvlJc w:val="left"/>
      <w:pPr>
        <w:ind w:left="5410" w:hanging="284"/>
      </w:pPr>
    </w:lvl>
    <w:lvl w:ilvl="7">
      <w:numFmt w:val="bullet"/>
      <w:lvlText w:val="•"/>
      <w:lvlJc w:val="left"/>
      <w:pPr>
        <w:ind w:left="6592" w:hanging="284"/>
      </w:pPr>
    </w:lvl>
    <w:lvl w:ilvl="8">
      <w:numFmt w:val="bullet"/>
      <w:lvlText w:val="•"/>
      <w:lvlJc w:val="left"/>
      <w:pPr>
        <w:ind w:left="7775" w:hanging="284"/>
      </w:pPr>
    </w:lvl>
  </w:abstractNum>
  <w:abstractNum w:abstractNumId="3" w15:restartNumberingAfterBreak="0">
    <w:nsid w:val="12B13CC4"/>
    <w:multiLevelType w:val="hybridMultilevel"/>
    <w:tmpl w:val="4DA06C70"/>
    <w:lvl w:ilvl="0" w:tplc="89EA734C">
      <w:start w:val="1"/>
      <w:numFmt w:val="lowerLetter"/>
      <w:lvlText w:val="%1)"/>
      <w:lvlJc w:val="left"/>
      <w:pPr>
        <w:ind w:left="426" w:hanging="284"/>
      </w:pPr>
      <w:rPr>
        <w:rFonts w:ascii="Arial" w:eastAsia="Times New Roman" w:hAnsi="Arial" w:cs="Arial"/>
        <w:spacing w:val="-1"/>
        <w:w w:val="100"/>
        <w:sz w:val="20"/>
        <w:szCs w:val="20"/>
      </w:rPr>
    </w:lvl>
    <w:lvl w:ilvl="1" w:tplc="ABF0BA6E">
      <w:numFmt w:val="bullet"/>
      <w:lvlText w:val="•"/>
      <w:lvlJc w:val="left"/>
      <w:pPr>
        <w:ind w:left="1404" w:hanging="284"/>
      </w:pPr>
    </w:lvl>
    <w:lvl w:ilvl="2" w:tplc="A4D87A8C">
      <w:numFmt w:val="bullet"/>
      <w:lvlText w:val="•"/>
      <w:lvlJc w:val="left"/>
      <w:pPr>
        <w:ind w:left="2378" w:hanging="284"/>
      </w:pPr>
    </w:lvl>
    <w:lvl w:ilvl="3" w:tplc="AA5E7664">
      <w:numFmt w:val="bullet"/>
      <w:lvlText w:val="•"/>
      <w:lvlJc w:val="left"/>
      <w:pPr>
        <w:ind w:left="3352" w:hanging="284"/>
      </w:pPr>
    </w:lvl>
    <w:lvl w:ilvl="4" w:tplc="34DAEDA4">
      <w:numFmt w:val="bullet"/>
      <w:lvlText w:val="•"/>
      <w:lvlJc w:val="left"/>
      <w:pPr>
        <w:ind w:left="4326" w:hanging="284"/>
      </w:pPr>
    </w:lvl>
    <w:lvl w:ilvl="5" w:tplc="2EA27544">
      <w:numFmt w:val="bullet"/>
      <w:lvlText w:val="•"/>
      <w:lvlJc w:val="left"/>
      <w:pPr>
        <w:ind w:left="5300" w:hanging="284"/>
      </w:pPr>
    </w:lvl>
    <w:lvl w:ilvl="6" w:tplc="17627DA2">
      <w:numFmt w:val="bullet"/>
      <w:lvlText w:val="•"/>
      <w:lvlJc w:val="left"/>
      <w:pPr>
        <w:ind w:left="6274" w:hanging="284"/>
      </w:pPr>
    </w:lvl>
    <w:lvl w:ilvl="7" w:tplc="36F01846">
      <w:numFmt w:val="bullet"/>
      <w:lvlText w:val="•"/>
      <w:lvlJc w:val="left"/>
      <w:pPr>
        <w:ind w:left="7248" w:hanging="284"/>
      </w:pPr>
    </w:lvl>
    <w:lvl w:ilvl="8" w:tplc="BF0A544C">
      <w:numFmt w:val="bullet"/>
      <w:lvlText w:val="•"/>
      <w:lvlJc w:val="left"/>
      <w:pPr>
        <w:ind w:left="8222" w:hanging="284"/>
      </w:pPr>
    </w:lvl>
  </w:abstractNum>
  <w:abstractNum w:abstractNumId="4" w15:restartNumberingAfterBreak="0">
    <w:nsid w:val="16E63D07"/>
    <w:multiLevelType w:val="hybridMultilevel"/>
    <w:tmpl w:val="F9ACBCA8"/>
    <w:lvl w:ilvl="0" w:tplc="041B0017">
      <w:start w:val="1"/>
      <w:numFmt w:val="lowerLetter"/>
      <w:lvlText w:val="%1)"/>
      <w:lvlJc w:val="left"/>
      <w:pPr>
        <w:ind w:left="1155" w:hanging="360"/>
      </w:pPr>
    </w:lvl>
    <w:lvl w:ilvl="1" w:tplc="041B0003">
      <w:start w:val="1"/>
      <w:numFmt w:val="bullet"/>
      <w:lvlText w:val="o"/>
      <w:lvlJc w:val="left"/>
      <w:pPr>
        <w:ind w:left="1875" w:hanging="360"/>
      </w:pPr>
      <w:rPr>
        <w:rFonts w:ascii="Courier New" w:hAnsi="Courier New" w:cs="Courier New" w:hint="default"/>
      </w:rPr>
    </w:lvl>
    <w:lvl w:ilvl="2" w:tplc="041B0005">
      <w:start w:val="1"/>
      <w:numFmt w:val="bullet"/>
      <w:lvlText w:val=""/>
      <w:lvlJc w:val="left"/>
      <w:pPr>
        <w:ind w:left="2595" w:hanging="360"/>
      </w:pPr>
      <w:rPr>
        <w:rFonts w:ascii="Wingdings" w:hAnsi="Wingdings" w:hint="default"/>
      </w:rPr>
    </w:lvl>
    <w:lvl w:ilvl="3" w:tplc="041B0001">
      <w:start w:val="1"/>
      <w:numFmt w:val="bullet"/>
      <w:lvlText w:val=""/>
      <w:lvlJc w:val="left"/>
      <w:pPr>
        <w:ind w:left="3315" w:hanging="360"/>
      </w:pPr>
      <w:rPr>
        <w:rFonts w:ascii="Symbol" w:hAnsi="Symbol" w:hint="default"/>
      </w:rPr>
    </w:lvl>
    <w:lvl w:ilvl="4" w:tplc="041B0003">
      <w:start w:val="1"/>
      <w:numFmt w:val="bullet"/>
      <w:lvlText w:val="o"/>
      <w:lvlJc w:val="left"/>
      <w:pPr>
        <w:ind w:left="4035" w:hanging="360"/>
      </w:pPr>
      <w:rPr>
        <w:rFonts w:ascii="Courier New" w:hAnsi="Courier New" w:cs="Courier New" w:hint="default"/>
      </w:rPr>
    </w:lvl>
    <w:lvl w:ilvl="5" w:tplc="041B0005">
      <w:start w:val="1"/>
      <w:numFmt w:val="bullet"/>
      <w:lvlText w:val=""/>
      <w:lvlJc w:val="left"/>
      <w:pPr>
        <w:ind w:left="4755" w:hanging="360"/>
      </w:pPr>
      <w:rPr>
        <w:rFonts w:ascii="Wingdings" w:hAnsi="Wingdings" w:hint="default"/>
      </w:rPr>
    </w:lvl>
    <w:lvl w:ilvl="6" w:tplc="041B0001">
      <w:start w:val="1"/>
      <w:numFmt w:val="bullet"/>
      <w:lvlText w:val=""/>
      <w:lvlJc w:val="left"/>
      <w:pPr>
        <w:ind w:left="5475" w:hanging="360"/>
      </w:pPr>
      <w:rPr>
        <w:rFonts w:ascii="Symbol" w:hAnsi="Symbol" w:hint="default"/>
      </w:rPr>
    </w:lvl>
    <w:lvl w:ilvl="7" w:tplc="041B0003">
      <w:start w:val="1"/>
      <w:numFmt w:val="bullet"/>
      <w:lvlText w:val="o"/>
      <w:lvlJc w:val="left"/>
      <w:pPr>
        <w:ind w:left="6195" w:hanging="360"/>
      </w:pPr>
      <w:rPr>
        <w:rFonts w:ascii="Courier New" w:hAnsi="Courier New" w:cs="Courier New" w:hint="default"/>
      </w:rPr>
    </w:lvl>
    <w:lvl w:ilvl="8" w:tplc="041B0005">
      <w:start w:val="1"/>
      <w:numFmt w:val="bullet"/>
      <w:lvlText w:val=""/>
      <w:lvlJc w:val="left"/>
      <w:pPr>
        <w:ind w:left="6915" w:hanging="360"/>
      </w:pPr>
      <w:rPr>
        <w:rFonts w:ascii="Wingdings" w:hAnsi="Wingdings" w:hint="default"/>
      </w:rPr>
    </w:lvl>
  </w:abstractNum>
  <w:abstractNum w:abstractNumId="5" w15:restartNumberingAfterBreak="0">
    <w:nsid w:val="1A295176"/>
    <w:multiLevelType w:val="hybridMultilevel"/>
    <w:tmpl w:val="B64C19FC"/>
    <w:lvl w:ilvl="0" w:tplc="AB7E9A3E">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1C74571A"/>
    <w:multiLevelType w:val="hybridMultilevel"/>
    <w:tmpl w:val="5F56EA46"/>
    <w:lvl w:ilvl="0" w:tplc="2784792E">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7" w15:restartNumberingAfterBreak="0">
    <w:nsid w:val="1ECB7B78"/>
    <w:multiLevelType w:val="hybridMultilevel"/>
    <w:tmpl w:val="9392E1E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A1636"/>
    <w:multiLevelType w:val="hybridMultilevel"/>
    <w:tmpl w:val="2E7A6A0A"/>
    <w:lvl w:ilvl="0" w:tplc="78E8E9E6">
      <w:start w:val="1"/>
      <w:numFmt w:val="lowerLetter"/>
      <w:lvlText w:val="%1)"/>
      <w:lvlJc w:val="left"/>
      <w:pPr>
        <w:ind w:left="1440" w:hanging="360"/>
      </w:pPr>
      <w:rPr>
        <w:rFonts w:ascii="Arial" w:hAnsi="Arial" w:cs="Aria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E023859"/>
    <w:multiLevelType w:val="hybridMultilevel"/>
    <w:tmpl w:val="C0E23D1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6870A31"/>
    <w:multiLevelType w:val="multilevel"/>
    <w:tmpl w:val="41E0805E"/>
    <w:lvl w:ilvl="0">
      <w:start w:val="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3A3003E9"/>
    <w:multiLevelType w:val="hybridMultilevel"/>
    <w:tmpl w:val="45903658"/>
    <w:lvl w:ilvl="0" w:tplc="28186F36">
      <w:start w:val="1"/>
      <w:numFmt w:val="lowerLetter"/>
      <w:lvlText w:val="%1)"/>
      <w:lvlJc w:val="left"/>
      <w:pPr>
        <w:ind w:left="1671" w:hanging="284"/>
      </w:pPr>
      <w:rPr>
        <w:rFonts w:ascii="Arial" w:eastAsia="Times New Roman" w:hAnsi="Arial" w:cs="Arial" w:hint="default"/>
        <w:spacing w:val="-1"/>
        <w:w w:val="100"/>
        <w:sz w:val="20"/>
        <w:szCs w:val="20"/>
      </w:rPr>
    </w:lvl>
    <w:lvl w:ilvl="1" w:tplc="F51CC0FC">
      <w:start w:val="1"/>
      <w:numFmt w:val="lowerLetter"/>
      <w:lvlText w:val="%2."/>
      <w:lvlJc w:val="left"/>
      <w:pPr>
        <w:ind w:left="2828" w:hanging="360"/>
      </w:pPr>
      <w:rPr>
        <w:rFonts w:ascii="Arial" w:eastAsia="Arial" w:hAnsi="Arial" w:cs="Arial" w:hint="default"/>
        <w:spacing w:val="-1"/>
        <w:w w:val="100"/>
        <w:sz w:val="16"/>
        <w:szCs w:val="16"/>
      </w:rPr>
    </w:lvl>
    <w:lvl w:ilvl="2" w:tplc="2DF0BFA6">
      <w:numFmt w:val="bullet"/>
      <w:lvlText w:val="•"/>
      <w:lvlJc w:val="left"/>
      <w:pPr>
        <w:ind w:left="3788" w:hanging="360"/>
      </w:pPr>
    </w:lvl>
    <w:lvl w:ilvl="3" w:tplc="BD144E34">
      <w:numFmt w:val="bullet"/>
      <w:lvlText w:val="•"/>
      <w:lvlJc w:val="left"/>
      <w:pPr>
        <w:ind w:left="4741" w:hanging="360"/>
      </w:pPr>
    </w:lvl>
    <w:lvl w:ilvl="4" w:tplc="B8D8C5D6">
      <w:numFmt w:val="bullet"/>
      <w:lvlText w:val="•"/>
      <w:lvlJc w:val="left"/>
      <w:pPr>
        <w:ind w:left="5695" w:hanging="360"/>
      </w:pPr>
    </w:lvl>
    <w:lvl w:ilvl="5" w:tplc="2696B964">
      <w:numFmt w:val="bullet"/>
      <w:lvlText w:val="•"/>
      <w:lvlJc w:val="left"/>
      <w:pPr>
        <w:ind w:left="6648" w:hanging="360"/>
      </w:pPr>
    </w:lvl>
    <w:lvl w:ilvl="6" w:tplc="C0786FD2">
      <w:numFmt w:val="bullet"/>
      <w:lvlText w:val="•"/>
      <w:lvlJc w:val="left"/>
      <w:pPr>
        <w:ind w:left="7601" w:hanging="360"/>
      </w:pPr>
    </w:lvl>
    <w:lvl w:ilvl="7" w:tplc="2FF41122">
      <w:numFmt w:val="bullet"/>
      <w:lvlText w:val="•"/>
      <w:lvlJc w:val="left"/>
      <w:pPr>
        <w:ind w:left="8555" w:hanging="360"/>
      </w:pPr>
    </w:lvl>
    <w:lvl w:ilvl="8" w:tplc="899E1104">
      <w:numFmt w:val="bullet"/>
      <w:lvlText w:val="•"/>
      <w:lvlJc w:val="left"/>
      <w:pPr>
        <w:ind w:left="9508" w:hanging="360"/>
      </w:pPr>
    </w:lvl>
  </w:abstractNum>
  <w:abstractNum w:abstractNumId="12" w15:restartNumberingAfterBreak="0">
    <w:nsid w:val="44373E4E"/>
    <w:multiLevelType w:val="multilevel"/>
    <w:tmpl w:val="371235DA"/>
    <w:lvl w:ilvl="0">
      <w:start w:val="5"/>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4F703C4"/>
    <w:multiLevelType w:val="hybridMultilevel"/>
    <w:tmpl w:val="4E581D44"/>
    <w:lvl w:ilvl="0" w:tplc="FA72993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4" w15:restartNumberingAfterBreak="0">
    <w:nsid w:val="47415761"/>
    <w:multiLevelType w:val="multilevel"/>
    <w:tmpl w:val="EC8E9E52"/>
    <w:lvl w:ilvl="0">
      <w:start w:val="1"/>
      <w:numFmt w:val="decimal"/>
      <w:lvlText w:val="%1."/>
      <w:lvlJc w:val="left"/>
      <w:pPr>
        <w:ind w:left="430" w:hanging="430"/>
      </w:pPr>
    </w:lvl>
    <w:lvl w:ilvl="1">
      <w:start w:val="1"/>
      <w:numFmt w:val="decimal"/>
      <w:lvlText w:val="%1.%2."/>
      <w:lvlJc w:val="left"/>
      <w:pPr>
        <w:ind w:left="430" w:hanging="4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3B058F4"/>
    <w:multiLevelType w:val="hybridMultilevel"/>
    <w:tmpl w:val="DCDA4B18"/>
    <w:lvl w:ilvl="0" w:tplc="4CA6D6B4">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E66CE3"/>
    <w:multiLevelType w:val="multilevel"/>
    <w:tmpl w:val="66DC7232"/>
    <w:lvl w:ilvl="0">
      <w:start w:val="1"/>
      <w:numFmt w:val="decimal"/>
      <w:lvlText w:val="%1."/>
      <w:lvlJc w:val="left"/>
      <w:pPr>
        <w:ind w:left="720" w:hanging="360"/>
      </w:pPr>
      <w:rPr>
        <w:rFonts w:ascii="Arial" w:hAnsi="Arial" w:cs="Arial"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9DD4271"/>
    <w:multiLevelType w:val="hybridMultilevel"/>
    <w:tmpl w:val="C696FE8C"/>
    <w:lvl w:ilvl="0" w:tplc="E9D8AB06">
      <w:start w:val="1"/>
      <w:numFmt w:val="lowerLetter"/>
      <w:lvlText w:val="%1)"/>
      <w:lvlJc w:val="left"/>
      <w:pPr>
        <w:ind w:left="720" w:hanging="360"/>
      </w:pPr>
      <w:rPr>
        <w:rFonts w:ascii="Arial" w:eastAsia="Times New Roman" w:hAnsi="Arial" w:cs="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BF75624"/>
    <w:multiLevelType w:val="hybridMultilevel"/>
    <w:tmpl w:val="254EA3C8"/>
    <w:lvl w:ilvl="0" w:tplc="09205D3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9" w15:restartNumberingAfterBreak="0">
    <w:nsid w:val="5D6E0F90"/>
    <w:multiLevelType w:val="hybridMultilevel"/>
    <w:tmpl w:val="AC5CD7DC"/>
    <w:lvl w:ilvl="0" w:tplc="72D48C1C">
      <w:start w:val="1"/>
      <w:numFmt w:val="lowerLetter"/>
      <w:lvlText w:val="%1)"/>
      <w:lvlJc w:val="left"/>
      <w:pPr>
        <w:ind w:left="790" w:hanging="360"/>
      </w:pPr>
    </w:lvl>
    <w:lvl w:ilvl="1" w:tplc="041B0019">
      <w:start w:val="1"/>
      <w:numFmt w:val="lowerLetter"/>
      <w:lvlText w:val="%2."/>
      <w:lvlJc w:val="left"/>
      <w:pPr>
        <w:ind w:left="1510" w:hanging="360"/>
      </w:pPr>
    </w:lvl>
    <w:lvl w:ilvl="2" w:tplc="041B001B">
      <w:start w:val="1"/>
      <w:numFmt w:val="lowerRoman"/>
      <w:lvlText w:val="%3."/>
      <w:lvlJc w:val="right"/>
      <w:pPr>
        <w:ind w:left="2230" w:hanging="180"/>
      </w:pPr>
    </w:lvl>
    <w:lvl w:ilvl="3" w:tplc="041B000F">
      <w:start w:val="1"/>
      <w:numFmt w:val="decimal"/>
      <w:lvlText w:val="%4."/>
      <w:lvlJc w:val="left"/>
      <w:pPr>
        <w:ind w:left="2950" w:hanging="360"/>
      </w:pPr>
    </w:lvl>
    <w:lvl w:ilvl="4" w:tplc="041B0019">
      <w:start w:val="1"/>
      <w:numFmt w:val="lowerLetter"/>
      <w:lvlText w:val="%5."/>
      <w:lvlJc w:val="left"/>
      <w:pPr>
        <w:ind w:left="3670" w:hanging="360"/>
      </w:pPr>
    </w:lvl>
    <w:lvl w:ilvl="5" w:tplc="041B001B">
      <w:start w:val="1"/>
      <w:numFmt w:val="lowerRoman"/>
      <w:lvlText w:val="%6."/>
      <w:lvlJc w:val="right"/>
      <w:pPr>
        <w:ind w:left="4390" w:hanging="180"/>
      </w:pPr>
    </w:lvl>
    <w:lvl w:ilvl="6" w:tplc="041B000F">
      <w:start w:val="1"/>
      <w:numFmt w:val="decimal"/>
      <w:lvlText w:val="%7."/>
      <w:lvlJc w:val="left"/>
      <w:pPr>
        <w:ind w:left="5110" w:hanging="360"/>
      </w:pPr>
    </w:lvl>
    <w:lvl w:ilvl="7" w:tplc="041B0019">
      <w:start w:val="1"/>
      <w:numFmt w:val="lowerLetter"/>
      <w:lvlText w:val="%8."/>
      <w:lvlJc w:val="left"/>
      <w:pPr>
        <w:ind w:left="5830" w:hanging="360"/>
      </w:pPr>
    </w:lvl>
    <w:lvl w:ilvl="8" w:tplc="041B001B">
      <w:start w:val="1"/>
      <w:numFmt w:val="lowerRoman"/>
      <w:lvlText w:val="%9."/>
      <w:lvlJc w:val="right"/>
      <w:pPr>
        <w:ind w:left="6550" w:hanging="180"/>
      </w:pPr>
    </w:lvl>
  </w:abstractNum>
  <w:abstractNum w:abstractNumId="20" w15:restartNumberingAfterBreak="0">
    <w:nsid w:val="5DFF5C3C"/>
    <w:multiLevelType w:val="hybridMultilevel"/>
    <w:tmpl w:val="269A33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251AE9"/>
    <w:multiLevelType w:val="hybridMultilevel"/>
    <w:tmpl w:val="0F823C46"/>
    <w:lvl w:ilvl="0" w:tplc="041B0017">
      <w:start w:val="1"/>
      <w:numFmt w:val="lowerLetter"/>
      <w:lvlText w:val="%1)"/>
      <w:lvlJc w:val="left"/>
      <w:pPr>
        <w:ind w:left="1155" w:hanging="360"/>
      </w:pPr>
    </w:lvl>
    <w:lvl w:ilvl="1" w:tplc="041B0019">
      <w:start w:val="1"/>
      <w:numFmt w:val="lowerLetter"/>
      <w:lvlText w:val="%2."/>
      <w:lvlJc w:val="left"/>
      <w:pPr>
        <w:ind w:left="1875" w:hanging="360"/>
      </w:pPr>
    </w:lvl>
    <w:lvl w:ilvl="2" w:tplc="041B001B">
      <w:start w:val="1"/>
      <w:numFmt w:val="lowerRoman"/>
      <w:lvlText w:val="%3."/>
      <w:lvlJc w:val="right"/>
      <w:pPr>
        <w:ind w:left="2595" w:hanging="180"/>
      </w:pPr>
    </w:lvl>
    <w:lvl w:ilvl="3" w:tplc="041B000F">
      <w:start w:val="1"/>
      <w:numFmt w:val="decimal"/>
      <w:lvlText w:val="%4."/>
      <w:lvlJc w:val="left"/>
      <w:pPr>
        <w:ind w:left="3315" w:hanging="360"/>
      </w:pPr>
    </w:lvl>
    <w:lvl w:ilvl="4" w:tplc="041B0019">
      <w:start w:val="1"/>
      <w:numFmt w:val="lowerLetter"/>
      <w:lvlText w:val="%5."/>
      <w:lvlJc w:val="left"/>
      <w:pPr>
        <w:ind w:left="4035" w:hanging="360"/>
      </w:pPr>
    </w:lvl>
    <w:lvl w:ilvl="5" w:tplc="041B001B">
      <w:start w:val="1"/>
      <w:numFmt w:val="lowerRoman"/>
      <w:lvlText w:val="%6."/>
      <w:lvlJc w:val="right"/>
      <w:pPr>
        <w:ind w:left="4755" w:hanging="180"/>
      </w:pPr>
    </w:lvl>
    <w:lvl w:ilvl="6" w:tplc="041B000F">
      <w:start w:val="1"/>
      <w:numFmt w:val="decimal"/>
      <w:lvlText w:val="%7."/>
      <w:lvlJc w:val="left"/>
      <w:pPr>
        <w:ind w:left="5475" w:hanging="360"/>
      </w:pPr>
    </w:lvl>
    <w:lvl w:ilvl="7" w:tplc="041B0019">
      <w:start w:val="1"/>
      <w:numFmt w:val="lowerLetter"/>
      <w:lvlText w:val="%8."/>
      <w:lvlJc w:val="left"/>
      <w:pPr>
        <w:ind w:left="6195" w:hanging="360"/>
      </w:pPr>
    </w:lvl>
    <w:lvl w:ilvl="8" w:tplc="041B001B">
      <w:start w:val="1"/>
      <w:numFmt w:val="lowerRoman"/>
      <w:lvlText w:val="%9."/>
      <w:lvlJc w:val="right"/>
      <w:pPr>
        <w:ind w:left="6915" w:hanging="180"/>
      </w:pPr>
    </w:lvl>
  </w:abstractNum>
  <w:abstractNum w:abstractNumId="22" w15:restartNumberingAfterBreak="0">
    <w:nsid w:val="79B84C17"/>
    <w:multiLevelType w:val="hybridMultilevel"/>
    <w:tmpl w:val="691E3448"/>
    <w:lvl w:ilvl="0" w:tplc="B12EC67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7D2B3A72"/>
    <w:multiLevelType w:val="multilevel"/>
    <w:tmpl w:val="CEB0E54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7"/>
  </w:num>
  <w:num w:numId="20">
    <w:abstractNumId w:val="20"/>
  </w:num>
  <w:num w:numId="21">
    <w:abstractNumId w:val="1"/>
  </w:num>
  <w:num w:numId="22">
    <w:abstractNumId w:val="22"/>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A45"/>
    <w:rsid w:val="00012C2E"/>
    <w:rsid w:val="00022294"/>
    <w:rsid w:val="00025007"/>
    <w:rsid w:val="0004272A"/>
    <w:rsid w:val="00052F38"/>
    <w:rsid w:val="00072888"/>
    <w:rsid w:val="000A498D"/>
    <w:rsid w:val="00141473"/>
    <w:rsid w:val="00170CE5"/>
    <w:rsid w:val="001731ED"/>
    <w:rsid w:val="00186188"/>
    <w:rsid w:val="00191E64"/>
    <w:rsid w:val="001A40BE"/>
    <w:rsid w:val="001E5E75"/>
    <w:rsid w:val="001F3478"/>
    <w:rsid w:val="002D7267"/>
    <w:rsid w:val="002F193F"/>
    <w:rsid w:val="00342EAF"/>
    <w:rsid w:val="003831B8"/>
    <w:rsid w:val="003B4055"/>
    <w:rsid w:val="003E5DE6"/>
    <w:rsid w:val="00411AB6"/>
    <w:rsid w:val="004413AA"/>
    <w:rsid w:val="00455F15"/>
    <w:rsid w:val="004633B1"/>
    <w:rsid w:val="00481C9E"/>
    <w:rsid w:val="004F5780"/>
    <w:rsid w:val="00502834"/>
    <w:rsid w:val="0050461B"/>
    <w:rsid w:val="005074B3"/>
    <w:rsid w:val="00531FAD"/>
    <w:rsid w:val="005439C3"/>
    <w:rsid w:val="00554ED7"/>
    <w:rsid w:val="005931E3"/>
    <w:rsid w:val="005B1887"/>
    <w:rsid w:val="005B26B3"/>
    <w:rsid w:val="005F2ABA"/>
    <w:rsid w:val="00634AFB"/>
    <w:rsid w:val="006400F7"/>
    <w:rsid w:val="00641A59"/>
    <w:rsid w:val="00667E7E"/>
    <w:rsid w:val="006701B0"/>
    <w:rsid w:val="006A2612"/>
    <w:rsid w:val="006A32B7"/>
    <w:rsid w:val="006B0334"/>
    <w:rsid w:val="006B624A"/>
    <w:rsid w:val="006C26FA"/>
    <w:rsid w:val="0073451C"/>
    <w:rsid w:val="007761DF"/>
    <w:rsid w:val="007B51C0"/>
    <w:rsid w:val="007D2EF0"/>
    <w:rsid w:val="00807533"/>
    <w:rsid w:val="00811D69"/>
    <w:rsid w:val="008452B7"/>
    <w:rsid w:val="008536B9"/>
    <w:rsid w:val="008B08E2"/>
    <w:rsid w:val="008B742D"/>
    <w:rsid w:val="008E600C"/>
    <w:rsid w:val="008F1A45"/>
    <w:rsid w:val="009046F6"/>
    <w:rsid w:val="00973E35"/>
    <w:rsid w:val="00992130"/>
    <w:rsid w:val="009B4562"/>
    <w:rsid w:val="009C3490"/>
    <w:rsid w:val="009F10CC"/>
    <w:rsid w:val="00A00B45"/>
    <w:rsid w:val="00A52BA3"/>
    <w:rsid w:val="00A94E1F"/>
    <w:rsid w:val="00AB4F82"/>
    <w:rsid w:val="00B02CCD"/>
    <w:rsid w:val="00B34B90"/>
    <w:rsid w:val="00B80056"/>
    <w:rsid w:val="00B84870"/>
    <w:rsid w:val="00BB0630"/>
    <w:rsid w:val="00C1482F"/>
    <w:rsid w:val="00C31B5C"/>
    <w:rsid w:val="00C33C5C"/>
    <w:rsid w:val="00C37A9D"/>
    <w:rsid w:val="00C42A76"/>
    <w:rsid w:val="00C73D73"/>
    <w:rsid w:val="00CE30AA"/>
    <w:rsid w:val="00D30F49"/>
    <w:rsid w:val="00D821ED"/>
    <w:rsid w:val="00E209A2"/>
    <w:rsid w:val="00E308BE"/>
    <w:rsid w:val="00E36E33"/>
    <w:rsid w:val="00E46B9B"/>
    <w:rsid w:val="00E96058"/>
    <w:rsid w:val="00EA0B29"/>
    <w:rsid w:val="00EB273F"/>
    <w:rsid w:val="00EE45CE"/>
    <w:rsid w:val="00EF622D"/>
    <w:rsid w:val="00F25545"/>
    <w:rsid w:val="00F3447A"/>
    <w:rsid w:val="00F41EF8"/>
    <w:rsid w:val="00F60A4D"/>
    <w:rsid w:val="00F70671"/>
    <w:rsid w:val="00F84C62"/>
    <w:rsid w:val="00FB60D8"/>
  </w:rsids>
  <m:mathPr>
    <m:mathFont m:val="Cambria Math"/>
    <m:brkBin m:val="before"/>
    <m:brkBinSub m:val="--"/>
    <m:smallFrac m:val="0"/>
    <m:dispDef/>
    <m:lMargin m:val="0"/>
    <m:rMargin m:val="0"/>
    <m:defJc m:val="centerGroup"/>
    <m:wrapIndent m:val="1440"/>
    <m:intLim m:val="subSup"/>
    <m:naryLim m:val="undOvr"/>
  </m:mathPr>
  <w:themeFontLang w:val="sk-SK"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720C"/>
  <w15:docId w15:val="{053A1EC4-32A3-4C0A-93E8-EF941E2B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F1A45"/>
    <w:pPr>
      <w:spacing w:after="0" w:line="240" w:lineRule="auto"/>
    </w:pPr>
    <w:rPr>
      <w:rFonts w:ascii="Arial" w:eastAsia="Times New Roman" w:hAnsi="Arial" w:cs="Times New Roman"/>
      <w:sz w:val="24"/>
      <w:szCs w:val="24"/>
      <w:lang w:eastAsia="sk-SK"/>
    </w:rPr>
  </w:style>
  <w:style w:type="paragraph" w:styleId="Nadpis1">
    <w:name w:val="heading 1"/>
    <w:basedOn w:val="Normlny"/>
    <w:next w:val="Normlny"/>
    <w:link w:val="Nadpis1Char"/>
    <w:qFormat/>
    <w:rsid w:val="008F1A45"/>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semiHidden/>
    <w:unhideWhenUsed/>
    <w:qFormat/>
    <w:rsid w:val="005439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5439C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Default"/>
    <w:next w:val="Default"/>
    <w:link w:val="Nadpis4Char"/>
    <w:qFormat/>
    <w:rsid w:val="008F1A45"/>
    <w:pPr>
      <w:outlineLvl w:val="3"/>
    </w:pPr>
    <w:rPr>
      <w:rFonts w:ascii="DBKJFB+AT*Switzerland" w:hAnsi="DBKJFB+AT*Switzerland" w:cs="Times New Roman"/>
      <w:color w:val="auto"/>
    </w:rPr>
  </w:style>
  <w:style w:type="paragraph" w:styleId="Nadpis6">
    <w:name w:val="heading 6"/>
    <w:basedOn w:val="Default"/>
    <w:next w:val="Default"/>
    <w:link w:val="Nadpis6Char"/>
    <w:qFormat/>
    <w:rsid w:val="008F1A45"/>
    <w:pPr>
      <w:outlineLvl w:val="5"/>
    </w:pPr>
    <w:rPr>
      <w:rFonts w:ascii="DBKJFB+AT*Switzerland" w:hAnsi="DBKJFB+AT*Switzerland" w:cs="Times New Roman"/>
      <w:color w:val="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F1A45"/>
    <w:rPr>
      <w:rFonts w:ascii="Arial" w:eastAsia="Times New Roman" w:hAnsi="Arial" w:cs="Arial"/>
      <w:b/>
      <w:bCs/>
      <w:kern w:val="32"/>
      <w:sz w:val="32"/>
      <w:szCs w:val="32"/>
      <w:lang w:eastAsia="sk-SK"/>
    </w:rPr>
  </w:style>
  <w:style w:type="character" w:customStyle="1" w:styleId="Nadpis4Char">
    <w:name w:val="Nadpis 4 Char"/>
    <w:basedOn w:val="Predvolenpsmoodseku"/>
    <w:link w:val="Nadpis4"/>
    <w:rsid w:val="008F1A45"/>
    <w:rPr>
      <w:rFonts w:ascii="DBKJFB+AT*Switzerland" w:eastAsia="Times New Roman" w:hAnsi="DBKJFB+AT*Switzerland" w:cs="Times New Roman"/>
      <w:sz w:val="24"/>
      <w:szCs w:val="24"/>
      <w:lang w:eastAsia="sk-SK"/>
    </w:rPr>
  </w:style>
  <w:style w:type="character" w:customStyle="1" w:styleId="Nadpis6Char">
    <w:name w:val="Nadpis 6 Char"/>
    <w:basedOn w:val="Predvolenpsmoodseku"/>
    <w:link w:val="Nadpis6"/>
    <w:rsid w:val="008F1A45"/>
    <w:rPr>
      <w:rFonts w:ascii="DBKJFB+AT*Switzerland" w:eastAsia="Times New Roman" w:hAnsi="DBKJFB+AT*Switzerland" w:cs="Times New Roman"/>
      <w:sz w:val="24"/>
      <w:szCs w:val="24"/>
      <w:lang w:eastAsia="sk-SK"/>
    </w:rPr>
  </w:style>
  <w:style w:type="paragraph" w:customStyle="1" w:styleId="Default">
    <w:name w:val="Default"/>
    <w:rsid w:val="008F1A45"/>
    <w:pPr>
      <w:autoSpaceDE w:val="0"/>
      <w:autoSpaceDN w:val="0"/>
      <w:adjustRightInd w:val="0"/>
      <w:spacing w:after="0" w:line="240" w:lineRule="auto"/>
    </w:pPr>
    <w:rPr>
      <w:rFonts w:ascii="DBKJDP+AT*Switzerland" w:eastAsia="Times New Roman" w:hAnsi="DBKJDP+AT*Switzerland" w:cs="DBKJDP+AT*Switzerland"/>
      <w:color w:val="000000"/>
      <w:sz w:val="24"/>
      <w:szCs w:val="24"/>
      <w:lang w:eastAsia="sk-SK"/>
    </w:rPr>
  </w:style>
  <w:style w:type="paragraph" w:styleId="Pta">
    <w:name w:val="footer"/>
    <w:basedOn w:val="Default"/>
    <w:next w:val="Default"/>
    <w:link w:val="PtaChar"/>
    <w:rsid w:val="008F1A45"/>
    <w:rPr>
      <w:rFonts w:cs="Times New Roman"/>
      <w:color w:val="auto"/>
    </w:rPr>
  </w:style>
  <w:style w:type="character" w:customStyle="1" w:styleId="PtaChar">
    <w:name w:val="Päta Char"/>
    <w:basedOn w:val="Predvolenpsmoodseku"/>
    <w:link w:val="Pta"/>
    <w:rsid w:val="008F1A45"/>
    <w:rPr>
      <w:rFonts w:ascii="DBKJDP+AT*Switzerland" w:eastAsia="Times New Roman" w:hAnsi="DBKJDP+AT*Switzerland" w:cs="Times New Roman"/>
      <w:sz w:val="24"/>
      <w:szCs w:val="24"/>
      <w:lang w:eastAsia="sk-SK"/>
    </w:rPr>
  </w:style>
  <w:style w:type="paragraph" w:styleId="Hlavika">
    <w:name w:val="header"/>
    <w:basedOn w:val="Normlny"/>
    <w:link w:val="HlavikaChar"/>
    <w:rsid w:val="008F1A45"/>
    <w:pPr>
      <w:tabs>
        <w:tab w:val="center" w:pos="4536"/>
        <w:tab w:val="right" w:pos="9072"/>
      </w:tabs>
    </w:pPr>
  </w:style>
  <w:style w:type="character" w:customStyle="1" w:styleId="HlavikaChar">
    <w:name w:val="Hlavička Char"/>
    <w:basedOn w:val="Predvolenpsmoodseku"/>
    <w:link w:val="Hlavika"/>
    <w:rsid w:val="008F1A45"/>
    <w:rPr>
      <w:rFonts w:ascii="Arial" w:eastAsia="Times New Roman" w:hAnsi="Arial" w:cs="Times New Roman"/>
      <w:sz w:val="24"/>
      <w:szCs w:val="24"/>
      <w:lang w:eastAsia="sk-SK"/>
    </w:rPr>
  </w:style>
  <w:style w:type="character" w:styleId="slostrany">
    <w:name w:val="page number"/>
    <w:basedOn w:val="Predvolenpsmoodseku"/>
    <w:rsid w:val="008F1A45"/>
  </w:style>
  <w:style w:type="paragraph" w:styleId="Odsekzoznamu">
    <w:name w:val="List Paragraph"/>
    <w:basedOn w:val="Normlny"/>
    <w:uiPriority w:val="34"/>
    <w:qFormat/>
    <w:rsid w:val="008F1A45"/>
    <w:pPr>
      <w:ind w:left="708"/>
    </w:pPr>
  </w:style>
  <w:style w:type="character" w:styleId="Odkaznakomentr">
    <w:name w:val="annotation reference"/>
    <w:basedOn w:val="Predvolenpsmoodseku"/>
    <w:uiPriority w:val="99"/>
    <w:semiHidden/>
    <w:unhideWhenUsed/>
    <w:rsid w:val="00C1482F"/>
    <w:rPr>
      <w:sz w:val="16"/>
      <w:szCs w:val="16"/>
    </w:rPr>
  </w:style>
  <w:style w:type="paragraph" w:styleId="Textkomentra">
    <w:name w:val="annotation text"/>
    <w:basedOn w:val="Normlny"/>
    <w:link w:val="TextkomentraChar"/>
    <w:uiPriority w:val="99"/>
    <w:semiHidden/>
    <w:unhideWhenUsed/>
    <w:rsid w:val="00C1482F"/>
    <w:rPr>
      <w:sz w:val="20"/>
      <w:szCs w:val="20"/>
    </w:rPr>
  </w:style>
  <w:style w:type="character" w:customStyle="1" w:styleId="TextkomentraChar">
    <w:name w:val="Text komentára Char"/>
    <w:basedOn w:val="Predvolenpsmoodseku"/>
    <w:link w:val="Textkomentra"/>
    <w:uiPriority w:val="99"/>
    <w:semiHidden/>
    <w:rsid w:val="00C1482F"/>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1482F"/>
    <w:rPr>
      <w:b/>
      <w:bCs/>
    </w:rPr>
  </w:style>
  <w:style w:type="character" w:customStyle="1" w:styleId="PredmetkomentraChar">
    <w:name w:val="Predmet komentára Char"/>
    <w:basedOn w:val="TextkomentraChar"/>
    <w:link w:val="Predmetkomentra"/>
    <w:uiPriority w:val="99"/>
    <w:semiHidden/>
    <w:rsid w:val="00C1482F"/>
    <w:rPr>
      <w:rFonts w:ascii="Arial" w:eastAsia="Times New Roman" w:hAnsi="Arial" w:cs="Times New Roman"/>
      <w:b/>
      <w:bCs/>
      <w:sz w:val="20"/>
      <w:szCs w:val="20"/>
      <w:lang w:eastAsia="sk-SK"/>
    </w:rPr>
  </w:style>
  <w:style w:type="paragraph" w:styleId="Textbubliny">
    <w:name w:val="Balloon Text"/>
    <w:basedOn w:val="Normlny"/>
    <w:link w:val="TextbublinyChar"/>
    <w:uiPriority w:val="99"/>
    <w:semiHidden/>
    <w:unhideWhenUsed/>
    <w:rsid w:val="00C1482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482F"/>
    <w:rPr>
      <w:rFonts w:ascii="Segoe UI" w:eastAsia="Times New Roman" w:hAnsi="Segoe UI" w:cs="Segoe UI"/>
      <w:sz w:val="18"/>
      <w:szCs w:val="18"/>
      <w:lang w:eastAsia="sk-SK"/>
    </w:rPr>
  </w:style>
  <w:style w:type="character" w:customStyle="1" w:styleId="Nadpis2Char">
    <w:name w:val="Nadpis 2 Char"/>
    <w:basedOn w:val="Predvolenpsmoodseku"/>
    <w:link w:val="Nadpis2"/>
    <w:uiPriority w:val="9"/>
    <w:semiHidden/>
    <w:rsid w:val="005439C3"/>
    <w:rPr>
      <w:rFonts w:asciiTheme="majorHAnsi" w:eastAsiaTheme="majorEastAsia" w:hAnsiTheme="majorHAnsi" w:cstheme="majorBidi"/>
      <w:color w:val="2E74B5" w:themeColor="accent1" w:themeShade="BF"/>
      <w:sz w:val="26"/>
      <w:szCs w:val="26"/>
      <w:lang w:eastAsia="sk-SK"/>
    </w:rPr>
  </w:style>
  <w:style w:type="character" w:customStyle="1" w:styleId="Nadpis3Char">
    <w:name w:val="Nadpis 3 Char"/>
    <w:basedOn w:val="Predvolenpsmoodseku"/>
    <w:link w:val="Nadpis3"/>
    <w:uiPriority w:val="9"/>
    <w:semiHidden/>
    <w:rsid w:val="005439C3"/>
    <w:rPr>
      <w:rFonts w:asciiTheme="majorHAnsi" w:eastAsiaTheme="majorEastAsia" w:hAnsiTheme="majorHAnsi" w:cstheme="majorBidi"/>
      <w:color w:val="1F4D78" w:themeColor="accent1" w:themeShade="7F"/>
      <w:sz w:val="24"/>
      <w:szCs w:val="24"/>
      <w:lang w:eastAsia="sk-SK"/>
    </w:rPr>
  </w:style>
  <w:style w:type="character" w:styleId="Hypertextovprepojenie">
    <w:name w:val="Hyperlink"/>
    <w:basedOn w:val="Predvolenpsmoodseku"/>
    <w:uiPriority w:val="99"/>
    <w:semiHidden/>
    <w:unhideWhenUsed/>
    <w:rsid w:val="005439C3"/>
    <w:rPr>
      <w:color w:val="0563C1" w:themeColor="hyperlink"/>
      <w:u w:val="single"/>
    </w:rPr>
  </w:style>
  <w:style w:type="paragraph" w:styleId="Textpoznmkypodiarou">
    <w:name w:val="footnote text"/>
    <w:basedOn w:val="Normlny"/>
    <w:link w:val="TextpoznmkypodiarouChar"/>
    <w:uiPriority w:val="99"/>
    <w:semiHidden/>
    <w:unhideWhenUsed/>
    <w:rsid w:val="005439C3"/>
    <w:rPr>
      <w:rFonts w:ascii="Times New Roman" w:hAnsi="Times New Roman"/>
      <w:sz w:val="20"/>
      <w:szCs w:val="20"/>
      <w:lang w:eastAsia="en-US"/>
    </w:rPr>
  </w:style>
  <w:style w:type="character" w:customStyle="1" w:styleId="TextpoznmkypodiarouChar">
    <w:name w:val="Text poznámky pod čiarou Char"/>
    <w:basedOn w:val="Predvolenpsmoodseku"/>
    <w:link w:val="Textpoznmkypodiarou"/>
    <w:uiPriority w:val="99"/>
    <w:semiHidden/>
    <w:rsid w:val="005439C3"/>
    <w:rPr>
      <w:rFonts w:ascii="Times New Roman" w:eastAsia="Times New Roman" w:hAnsi="Times New Roman" w:cs="Times New Roman"/>
      <w:sz w:val="20"/>
      <w:szCs w:val="20"/>
    </w:rPr>
  </w:style>
  <w:style w:type="paragraph" w:styleId="Zkladntext">
    <w:name w:val="Body Text"/>
    <w:basedOn w:val="Normlny"/>
    <w:link w:val="ZkladntextChar"/>
    <w:semiHidden/>
    <w:unhideWhenUsed/>
    <w:rsid w:val="005439C3"/>
    <w:pPr>
      <w:spacing w:after="120"/>
    </w:pPr>
    <w:rPr>
      <w:rFonts w:ascii="Times New Roman" w:hAnsi="Times New Roman"/>
      <w:sz w:val="20"/>
      <w:szCs w:val="20"/>
      <w:lang w:eastAsia="en-US"/>
    </w:rPr>
  </w:style>
  <w:style w:type="character" w:customStyle="1" w:styleId="ZkladntextChar">
    <w:name w:val="Základný text Char"/>
    <w:basedOn w:val="Predvolenpsmoodseku"/>
    <w:link w:val="Zkladntext"/>
    <w:semiHidden/>
    <w:rsid w:val="005439C3"/>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5439C3"/>
    <w:rPr>
      <w:vertAlign w:val="superscript"/>
    </w:rPr>
  </w:style>
  <w:style w:type="character" w:customStyle="1" w:styleId="markedcontent">
    <w:name w:val="markedcontent"/>
    <w:basedOn w:val="Predvolenpsmoodseku"/>
    <w:rsid w:val="00481C9E"/>
  </w:style>
  <w:style w:type="paragraph" w:styleId="Bezriadkovania">
    <w:name w:val="No Spacing"/>
    <w:uiPriority w:val="1"/>
    <w:qFormat/>
    <w:rsid w:val="00F7067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9709">
      <w:bodyDiv w:val="1"/>
      <w:marLeft w:val="0"/>
      <w:marRight w:val="0"/>
      <w:marTop w:val="0"/>
      <w:marBottom w:val="0"/>
      <w:divBdr>
        <w:top w:val="none" w:sz="0" w:space="0" w:color="auto"/>
        <w:left w:val="none" w:sz="0" w:space="0" w:color="auto"/>
        <w:bottom w:val="none" w:sz="0" w:space="0" w:color="auto"/>
        <w:right w:val="none" w:sz="0" w:space="0" w:color="auto"/>
      </w:divBdr>
    </w:div>
    <w:div w:id="10242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isteruz.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ximbanka.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mernica" ma:contentTypeID="0x010100DB7A4E8F0370B44781EE4D883D8808530100F77A925980405B42B5F29287CA455296" ma:contentTypeVersion="3" ma:contentTypeDescription="Umožňuje vytvoriť nový dokument." ma:contentTypeScope="" ma:versionID="96ca862b928ce84767e73143024a2914">
  <xsd:schema xmlns:xsd="http://www.w3.org/2001/XMLSchema" xmlns:xs="http://www.w3.org/2001/XMLSchema" xmlns:p="http://schemas.microsoft.com/office/2006/metadata/properties" xmlns:ns2="3a6dd5a7-91a1-427c-bf1c-ca923beb265c" targetNamespace="http://schemas.microsoft.com/office/2006/metadata/properties" ma:root="true" ma:fieldsID="374c6bb7ba885aa3db06d228869a2c80" ns2:_="">
    <xsd:import namespace="3a6dd5a7-91a1-427c-bf1c-ca923beb265c"/>
    <xsd:element name="properties">
      <xsd:complexType>
        <xsd:sequence>
          <xsd:element name="documentManagement">
            <xsd:complexType>
              <xsd:all>
                <xsd:element ref="ns2:Dokument_x0020_alebo_x0020_vnútorný_x0020_predpis1234TaxHTField14" minOccurs="0"/>
                <xsd:element ref="ns2:TaxCatchAll" minOccurs="0"/>
                <xsd:element ref="ns2:TaxCatchAllLabel" minOccurs="0"/>
                <xsd:element ref="ns2:Číslo_x0020_dokumentu_x0020_alebo_x0020_vnútorného_x0020_predpisu" minOccurs="0"/>
                <xsd:element ref="ns2:Názov_x0020_a_x0020_číslo_x0020_divízieTaxHTField6" minOccurs="0"/>
                <xsd:element ref="ns2:Názov_x0020_a_x0020_číslo_x0020_odboru12TaxHTField10" minOccurs="0"/>
                <xsd:element ref="ns2:Účinnosť_x0020_od" minOccurs="0"/>
                <xsd:element ref="ns2:Platnosť_x0020_do" minOccurs="0"/>
                <xsd:element ref="ns2:Zrušený" minOccurs="0"/>
                <xsd:element ref="ns2:Zapracované_x0020_pripomienk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dd5a7-91a1-427c-bf1c-ca923beb265c" elementFormDefault="qualified">
    <xsd:import namespace="http://schemas.microsoft.com/office/2006/documentManagement/types"/>
    <xsd:import namespace="http://schemas.microsoft.com/office/infopath/2007/PartnerControls"/>
    <xsd:element name="Dokument_x0020_alebo_x0020_vnútorný_x0020_predpis1234TaxHTField14" ma:index="8" nillable="true" ma:taxonomy="true" ma:internalName="Dokument_x0020_alebo_x0020_vn_x00fa_torn_x00fd__x0020_predpis1234TaxHTField14" ma:taxonomyFieldName="Dokument_x0020_alebo_x0020_vn_x00fa_torn_x00fd__x0020_predpis1234" ma:displayName="Dokument alebo vnútorný predpis" ma:indexed="true" ma:fieldId="{9ee7b1e1-9979-4061-827d-e06fc2812ebb}" ma:sspId="db978e51-9d72-4edf-a873-9e25ed886aea" ma:termSetId="6a891b1c-b5d8-4c63-be77-fb832cfa024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d33345c-c410-49d4-a511-f63611a6e03f}" ma:internalName="TaxCatchAll" ma:showField="CatchAllData" ma:web="3a6dd5a7-91a1-427c-bf1c-ca923beb26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d33345c-c410-49d4-a511-f63611a6e03f}" ma:internalName="TaxCatchAllLabel" ma:readOnly="true" ma:showField="CatchAllDataLabel" ma:web="3a6dd5a7-91a1-427c-bf1c-ca923beb265c">
      <xsd:complexType>
        <xsd:complexContent>
          <xsd:extension base="dms:MultiChoiceLookup">
            <xsd:sequence>
              <xsd:element name="Value" type="dms:Lookup" maxOccurs="unbounded" minOccurs="0" nillable="true"/>
            </xsd:sequence>
          </xsd:extension>
        </xsd:complexContent>
      </xsd:complexType>
    </xsd:element>
    <xsd:element name="Číslo_x0020_dokumentu_x0020_alebo_x0020_vnútorného_x0020_predpisu" ma:index="12" nillable="true" ma:displayName="Číslo dokumentu alebo vnútorného predpisu" ma:internalName="_x010c__x00ed_slo_x0020_dokumentu_x0020_alebo_x0020_vn_x00fa_torn_x00e9_ho_x0020_predpisu">
      <xsd:simpleType>
        <xsd:restriction base="dms:Text"/>
      </xsd:simpleType>
    </xsd:element>
    <xsd:element name="Názov_x0020_a_x0020_číslo_x0020_divízieTaxHTField6" ma:index="13" nillable="true" ma:taxonomy="true" ma:internalName="N_x00e1_zov_x0020_a_x0020__x010d__x00ed_slo_x0020_div_x00ed_zieTaxHTField6" ma:taxonomyFieldName="N_x00e1_zov_x0020_a_x0020__x010d__x00ed_slo_x0020_div_x00ed_zie" ma:displayName="Názov a číslo divízie" ma:indexed="true" ma:fieldId="{c301646b-a7e4-4bf8-821b-d28d405aea49}" ma:sspId="db978e51-9d72-4edf-a873-9e25ed886aea" ma:termSetId="1cda646a-4bcc-44d1-b671-a3f5ebb33522" ma:anchorId="00000000-0000-0000-0000-000000000000" ma:open="true" ma:isKeyword="false">
      <xsd:complexType>
        <xsd:sequence>
          <xsd:element ref="pc:Terms" minOccurs="0" maxOccurs="1"/>
        </xsd:sequence>
      </xsd:complexType>
    </xsd:element>
    <xsd:element name="Názov_x0020_a_x0020_číslo_x0020_odboru12TaxHTField10" ma:index="15" nillable="true" ma:taxonomy="true" ma:internalName="N_x00e1_zov_x0020_a_x0020__x010d__x00ed_slo_x0020_odboru12TaxHTField10" ma:taxonomyFieldName="N_x00e1_zov_x0020_a_x0020__x010d__x00ed_slo_x0020_odboru12" ma:displayName="Názov a číslo odboru" ma:indexed="true" ma:fieldId="{01ff7def-37e1-4861-9ae7-f1f51863b33b}" ma:sspId="db978e51-9d72-4edf-a873-9e25ed886aea" ma:termSetId="06f7a7a3-c2ef-4e47-97a9-7c6783bac286" ma:anchorId="00000000-0000-0000-0000-000000000000" ma:open="true" ma:isKeyword="false">
      <xsd:complexType>
        <xsd:sequence>
          <xsd:element ref="pc:Terms" minOccurs="0" maxOccurs="1"/>
        </xsd:sequence>
      </xsd:complexType>
    </xsd:element>
    <xsd:element name="Účinnosť_x0020_od" ma:index="17" nillable="true" ma:displayName="Účinnosť od" ma:format="DateOnly" ma:indexed="true" ma:internalName="_x00da__x010d_innos_x0165__x0020_od">
      <xsd:simpleType>
        <xsd:restriction base="dms:DateTime"/>
      </xsd:simpleType>
    </xsd:element>
    <xsd:element name="Platnosť_x0020_do" ma:index="18" nillable="true" ma:displayName="Platnosť do" ma:format="DateOnly" ma:indexed="true" ma:internalName="Platnos_x0165__x0020_do">
      <xsd:simpleType>
        <xsd:restriction base="dms:DateTime"/>
      </xsd:simpleType>
    </xsd:element>
    <xsd:element name="Zrušený" ma:index="19" nillable="true" ma:displayName="Zrušený" ma:default="Nie" ma:format="Dropdown" ma:internalName="Zru_x0161_en_x00fd_" ma:readOnly="false">
      <xsd:simpleType>
        <xsd:restriction base="dms:Choice">
          <xsd:enumeration value="Nie"/>
          <xsd:enumeration value="Áno"/>
        </xsd:restriction>
      </xsd:simpleType>
    </xsd:element>
    <xsd:element name="Zapracované_x0020_pripomienky" ma:index="20" nillable="true" ma:displayName="Zapracované pripomienky" ma:default="Nie" ma:description="Zaškrtnite v prípade, že dokument obsahuje pripomienky, ktoré boli zapracované." ma:format="Dropdown" ma:internalName="Zapracovan_x00e9__x0020_pripomienky">
      <xsd:simpleType>
        <xsd:restriction base="dms:Choice">
          <xsd:enumeration value="Nie"/>
          <xsd:enumeration value="Á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a6dd5a7-91a1-427c-bf1c-ca923beb265c">
      <Value>17</Value>
      <Value>511</Value>
      <Value>334</Value>
    </TaxCatchAll>
    <Číslo_x0020_dokumentu_x0020_alebo_x0020_vnútorného_x0020_predpisu xmlns="3a6dd5a7-91a1-427c-bf1c-ca923beb265c">7/2019</Číslo_x0020_dokumentu_x0020_alebo_x0020_vnútorného_x0020_predpisu>
    <Názov_x0020_a_x0020_číslo_x0020_divízieTaxHTField6 xmlns="3a6dd5a7-91a1-427c-bf1c-ca923beb265c">
      <Terms xmlns="http://schemas.microsoft.com/office/infopath/2007/PartnerControls">
        <TermInfo xmlns="http://schemas.microsoft.com/office/infopath/2007/PartnerControls">
          <TermName xmlns="http://schemas.microsoft.com/office/infopath/2007/PartnerControls">Všetky divízie</TermName>
          <TermId xmlns="http://schemas.microsoft.com/office/infopath/2007/PartnerControls">4f94d2e8-06d2-4e5c-8717-20a5a088e72d</TermId>
        </TermInfo>
      </Terms>
    </Názov_x0020_a_x0020_číslo_x0020_divízieTaxHTField6>
    <Dokument_x0020_alebo_x0020_vnútorný_x0020_predpis1234TaxHTField14 xmlns="3a6dd5a7-91a1-427c-bf1c-ca923beb265c">
      <Terms xmlns="http://schemas.microsoft.com/office/infopath/2007/PartnerControls">
        <TermInfo xmlns="http://schemas.microsoft.com/office/infopath/2007/PartnerControls">
          <TermName xmlns="http://schemas.microsoft.com/office/infopath/2007/PartnerControls">Smernica č. 7_2019 Všeobecné obchodné podmienky pre úvery</TermName>
          <TermId xmlns="http://schemas.microsoft.com/office/infopath/2007/PartnerControls">fef0422a-7342-45c9-b49e-6147b0b28155</TermId>
        </TermInfo>
      </Terms>
    </Dokument_x0020_alebo_x0020_vnútorný_x0020_predpis1234TaxHTField14>
    <Platnosť_x0020_do xmlns="3a6dd5a7-91a1-427c-bf1c-ca923beb265c" xsi:nil="true"/>
    <Názov_x0020_a_x0020_číslo_x0020_odboru12TaxHTField10 xmlns="3a6dd5a7-91a1-427c-bf1c-ca923beb265c">
      <Terms xmlns="http://schemas.microsoft.com/office/infopath/2007/PartnerControls">
        <TermInfo xmlns="http://schemas.microsoft.com/office/infopath/2007/PartnerControls">
          <TermName xmlns="http://schemas.microsoft.com/office/infopath/2007/PartnerControls">odbor právny (130)</TermName>
          <TermId xmlns="http://schemas.microsoft.com/office/infopath/2007/PartnerControls">75669cb6-5e5c-4430-9b76-d7c42b28134a</TermId>
        </TermInfo>
      </Terms>
    </Názov_x0020_a_x0020_číslo_x0020_odboru12TaxHTField10>
    <Účinnosť_x0020_od xmlns="3a6dd5a7-91a1-427c-bf1c-ca923beb265c">2019-06-30T22:00:00+00:00</Účinnosť_x0020_od>
    <Zapracované_x0020_pripomienky xmlns="3a6dd5a7-91a1-427c-bf1c-ca923beb265c">Nie</Zapracované_x0020_pripomienky>
    <Zrušený xmlns="3a6dd5a7-91a1-427c-bf1c-ca923beb265c">Nie</Zrušený>
  </documentManagement>
</p:properties>
</file>

<file path=customXml/itemProps1.xml><?xml version="1.0" encoding="utf-8"?>
<ds:datastoreItem xmlns:ds="http://schemas.openxmlformats.org/officeDocument/2006/customXml" ds:itemID="{E630A9B5-BF14-4223-8F9D-C589DA7FE1F4}">
  <ds:schemaRefs>
    <ds:schemaRef ds:uri="http://schemas.microsoft.com/sharepoint/v3/contenttype/forms"/>
  </ds:schemaRefs>
</ds:datastoreItem>
</file>

<file path=customXml/itemProps2.xml><?xml version="1.0" encoding="utf-8"?>
<ds:datastoreItem xmlns:ds="http://schemas.openxmlformats.org/officeDocument/2006/customXml" ds:itemID="{A97898F2-99DC-4D0D-AA6A-210600122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dd5a7-91a1-427c-bf1c-ca923beb2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E42C8-3FB8-417E-8E4B-68796E7064CA}">
  <ds:schemaRefs>
    <ds:schemaRef ds:uri="3a6dd5a7-91a1-427c-bf1c-ca923beb265c"/>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9820</Words>
  <Characters>55978</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Smernica č. 7_2019 Všeobecné obchodné podmienky pre úvery</vt:lpstr>
    </vt:vector>
  </TitlesOfParts>
  <Company/>
  <LinksUpToDate>false</LinksUpToDate>
  <CharactersWithSpaces>65667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č. 7_2019 Všeobecné obchodné podmienky pre úvery</dc:title>
  <dc:creator>Katarína Kubičková</dc:creator>
  <cp:lastModifiedBy>Pristáč Branislav Ing.</cp:lastModifiedBy>
  <cp:revision>3</cp:revision>
  <cp:lastPrinted>2023-03-15T08:24:00Z</cp:lastPrinted>
  <dcterms:created xsi:type="dcterms:W3CDTF">2023-11-15T15:31:00Z</dcterms:created>
  <dcterms:modified xsi:type="dcterms:W3CDTF">2023-11-23T13:41:00Z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0x010100DB7A4E8F0370B44781EE4D883D8808530100F77A925980405B42B5F29287CA455296</vt:lpwstr>
  </property>
  <property fmtid="{D5CDD505-2E9C-101B-9397-08002B2CF9AE}" pid="3" name="Dokument alebo vnútorný predpis1234">
    <vt:lpwstr>511;#Smernica č. 7_2019 Všeobecné obchodné podmienky pre úvery|fef0422a-7342-45c9-b49e-6147b0b28155</vt:lpwstr>
  </property>
  <property fmtid="{D5CDD505-2E9C-101B-9397-08002B2CF9AE}" pid="4" name="Názov a číslo divízie">
    <vt:lpwstr>334;#Všetky divízie|4f94d2e8-06d2-4e5c-8717-20a5a088e72d</vt:lpwstr>
  </property>
  <property fmtid="{D5CDD505-2E9C-101B-9397-08002B2CF9AE}" pid="5" name="Názov a číslo odboru12">
    <vt:lpwstr>17;#odbor právny (130)|75669cb6-5e5c-4430-9b76-d7c42b28134a</vt:lpwstr>
  </property>
  <property fmtid="{D5CDD505-2E9C-101B-9397-08002B2CF9AE}" pid="6" name="Order">
    <vt:r8>33400</vt:r8>
  </property>
  <property fmtid="{D5CDD505-2E9C-101B-9397-08002B2CF9AE}" pid="7" name="xd_ProgID">
    <vt:lpwstr/>
  </property>
  <property fmtid="{D5CDD505-2E9C-101B-9397-08002B2CF9AE}" pid="8" name="_CopySource">
    <vt:lpwstr>http://sharepoint2010/CentrumDokumentov/cdsmernice/Smernica č. 7_2019 Všeobecné obchodné podmienky pre úvery.docx</vt:lpwstr>
  </property>
  <property fmtid="{D5CDD505-2E9C-101B-9397-08002B2CF9AE}" pid="9" name="TemplateUrl">
    <vt:lpwstr/>
  </property>
</Properties>
</file>